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9B5A" w14:textId="0F7DD36A" w:rsidR="00DC6426" w:rsidRPr="00D42569" w:rsidRDefault="000128EB" w:rsidP="00DC6426">
      <w:pPr>
        <w:tabs>
          <w:tab w:val="left" w:pos="1260"/>
        </w:tabs>
        <w:jc w:val="center"/>
        <w:rPr>
          <w:rFonts w:asciiTheme="majorHAnsi" w:hAnsiTheme="majorHAnsi"/>
          <w:b/>
          <w:sz w:val="20"/>
          <w:szCs w:val="20"/>
          <w:u w:val="single"/>
        </w:rPr>
      </w:pPr>
      <w:r w:rsidRPr="000128EB">
        <w:rPr>
          <w:rFonts w:asciiTheme="majorHAnsi" w:hAnsiTheme="majorHAnsi"/>
          <w:b/>
          <w:sz w:val="20"/>
          <w:szCs w:val="20"/>
          <w:u w:val="single"/>
        </w:rPr>
        <w:t>HIV, Lipid Disorders and Cardiovascular Disease</w:t>
      </w:r>
    </w:p>
    <w:p w14:paraId="1C7E104E" w14:textId="38A2056C" w:rsidR="00024926" w:rsidRPr="00D42569" w:rsidRDefault="00024926" w:rsidP="00DC6426">
      <w:pPr>
        <w:tabs>
          <w:tab w:val="left" w:pos="1260"/>
        </w:tabs>
        <w:jc w:val="center"/>
        <w:rPr>
          <w:rFonts w:asciiTheme="majorHAnsi" w:hAnsiTheme="majorHAnsi"/>
          <w:sz w:val="20"/>
          <w:szCs w:val="20"/>
        </w:rPr>
      </w:pPr>
      <w:r w:rsidRPr="00D42569">
        <w:rPr>
          <w:rFonts w:asciiTheme="majorHAnsi" w:hAnsiTheme="majorHAnsi"/>
          <w:sz w:val="20"/>
          <w:szCs w:val="20"/>
        </w:rPr>
        <w:t xml:space="preserve">Created by </w:t>
      </w:r>
      <w:r w:rsidR="006B6A1E" w:rsidRPr="00D42569">
        <w:rPr>
          <w:rFonts w:asciiTheme="majorHAnsi" w:hAnsiTheme="majorHAnsi"/>
          <w:sz w:val="20"/>
          <w:szCs w:val="20"/>
        </w:rPr>
        <w:t>Christopher Alonzo MD, MPH</w:t>
      </w:r>
      <w:r w:rsidR="005F191B" w:rsidRPr="00D42569">
        <w:rPr>
          <w:rFonts w:asciiTheme="majorHAnsi" w:hAnsiTheme="majorHAnsi"/>
          <w:sz w:val="20"/>
          <w:szCs w:val="20"/>
        </w:rPr>
        <w:t xml:space="preserve"> and </w:t>
      </w:r>
      <w:r w:rsidR="006B6A1E" w:rsidRPr="00D42569">
        <w:rPr>
          <w:rFonts w:asciiTheme="majorHAnsi" w:hAnsiTheme="majorHAnsi"/>
          <w:sz w:val="20"/>
          <w:szCs w:val="20"/>
        </w:rPr>
        <w:t>Michael Green MD</w:t>
      </w:r>
      <w:r w:rsidRPr="00D42569">
        <w:rPr>
          <w:rFonts w:asciiTheme="majorHAnsi" w:hAnsiTheme="majorHAnsi"/>
          <w:sz w:val="20"/>
          <w:szCs w:val="20"/>
        </w:rPr>
        <w:t xml:space="preserve"> </w:t>
      </w:r>
    </w:p>
    <w:p w14:paraId="3A31BABD" w14:textId="77777777" w:rsidR="00DC6426" w:rsidRPr="00D42569" w:rsidRDefault="00DC6426" w:rsidP="00DC6426">
      <w:pPr>
        <w:tabs>
          <w:tab w:val="left" w:pos="1260"/>
        </w:tabs>
        <w:jc w:val="center"/>
        <w:rPr>
          <w:rFonts w:asciiTheme="majorHAnsi" w:hAnsiTheme="majorHAnsi"/>
          <w:i/>
          <w:sz w:val="20"/>
          <w:szCs w:val="20"/>
        </w:rPr>
      </w:pPr>
    </w:p>
    <w:p w14:paraId="1370C280" w14:textId="72345463" w:rsidR="00BB2CFF" w:rsidRPr="00D42569" w:rsidRDefault="00BB2CFF" w:rsidP="00BB2CFF">
      <w:pPr>
        <w:tabs>
          <w:tab w:val="left" w:pos="1260"/>
        </w:tabs>
        <w:rPr>
          <w:rFonts w:asciiTheme="majorHAnsi" w:hAnsiTheme="majorHAnsi"/>
          <w:b/>
          <w:sz w:val="20"/>
          <w:szCs w:val="20"/>
        </w:rPr>
      </w:pPr>
      <w:r w:rsidRPr="00D42569">
        <w:rPr>
          <w:rFonts w:asciiTheme="majorHAnsi" w:hAnsiTheme="majorHAnsi"/>
          <w:b/>
          <w:sz w:val="20"/>
          <w:szCs w:val="20"/>
        </w:rPr>
        <w:t>Learning Objectives</w:t>
      </w:r>
    </w:p>
    <w:p w14:paraId="0BA9DC6E" w14:textId="78D9FD2F" w:rsidR="00BB2CFF" w:rsidRPr="00D42569" w:rsidRDefault="006B6A1E" w:rsidP="00BB2CFF">
      <w:pPr>
        <w:pStyle w:val="ListParagraph"/>
        <w:numPr>
          <w:ilvl w:val="0"/>
          <w:numId w:val="4"/>
        </w:numPr>
        <w:tabs>
          <w:tab w:val="left" w:pos="1260"/>
        </w:tabs>
        <w:rPr>
          <w:rFonts w:asciiTheme="majorHAnsi" w:hAnsiTheme="majorHAnsi"/>
          <w:sz w:val="20"/>
          <w:szCs w:val="20"/>
        </w:rPr>
      </w:pPr>
      <w:r w:rsidRPr="00D42569">
        <w:rPr>
          <w:rFonts w:asciiTheme="majorHAnsi" w:hAnsiTheme="majorHAnsi"/>
          <w:sz w:val="20"/>
          <w:szCs w:val="20"/>
        </w:rPr>
        <w:t xml:space="preserve">Understand lipid disorders in newly infected HIV patients </w:t>
      </w:r>
    </w:p>
    <w:p w14:paraId="288D649B" w14:textId="609B68FE" w:rsidR="006B6A1E" w:rsidRPr="00D42569" w:rsidRDefault="00BB2CFF" w:rsidP="00E531C9">
      <w:pPr>
        <w:pStyle w:val="ListParagraph"/>
        <w:numPr>
          <w:ilvl w:val="0"/>
          <w:numId w:val="4"/>
        </w:numPr>
        <w:tabs>
          <w:tab w:val="left" w:pos="1260"/>
        </w:tabs>
        <w:rPr>
          <w:rFonts w:asciiTheme="majorHAnsi" w:hAnsiTheme="majorHAnsi"/>
          <w:sz w:val="20"/>
          <w:szCs w:val="20"/>
        </w:rPr>
      </w:pPr>
      <w:r w:rsidRPr="00D42569">
        <w:rPr>
          <w:rFonts w:asciiTheme="majorHAnsi" w:hAnsiTheme="majorHAnsi"/>
          <w:sz w:val="20"/>
          <w:szCs w:val="20"/>
        </w:rPr>
        <w:t xml:space="preserve"> </w:t>
      </w:r>
      <w:r w:rsidR="006B6A1E" w:rsidRPr="00D42569">
        <w:rPr>
          <w:rFonts w:asciiTheme="majorHAnsi" w:hAnsiTheme="majorHAnsi"/>
          <w:sz w:val="20"/>
          <w:szCs w:val="20"/>
        </w:rPr>
        <w:t>Understand dyslipidemia in HIV infected patients on ART</w:t>
      </w:r>
    </w:p>
    <w:p w14:paraId="21A7964A" w14:textId="2696D7D3" w:rsidR="006B6A1E" w:rsidRPr="00D42569" w:rsidRDefault="006B6A1E" w:rsidP="006B6A1E">
      <w:pPr>
        <w:pStyle w:val="ListParagraph"/>
        <w:numPr>
          <w:ilvl w:val="0"/>
          <w:numId w:val="4"/>
        </w:numPr>
        <w:tabs>
          <w:tab w:val="left" w:pos="1260"/>
        </w:tabs>
        <w:rPr>
          <w:rFonts w:asciiTheme="majorHAnsi" w:hAnsiTheme="majorHAnsi"/>
          <w:sz w:val="20"/>
          <w:szCs w:val="20"/>
        </w:rPr>
      </w:pPr>
      <w:r w:rsidRPr="00D42569">
        <w:rPr>
          <w:rFonts w:asciiTheme="majorHAnsi" w:hAnsiTheme="majorHAnsi"/>
          <w:sz w:val="20"/>
          <w:szCs w:val="20"/>
        </w:rPr>
        <w:t>Review and understand CVD in HIV infected patients</w:t>
      </w:r>
    </w:p>
    <w:p w14:paraId="3DA295AA" w14:textId="2613D8D3" w:rsidR="00CB048A" w:rsidRPr="00D42569" w:rsidRDefault="006B6A1E">
      <w:pPr>
        <w:rPr>
          <w:rFonts w:asciiTheme="majorHAnsi" w:hAnsiTheme="majorHAnsi"/>
          <w:sz w:val="20"/>
          <w:szCs w:val="20"/>
        </w:rPr>
      </w:pPr>
      <w:r w:rsidRPr="00D42569">
        <w:rPr>
          <w:rFonts w:asciiTheme="majorHAnsi" w:hAnsiTheme="majorHAnsi"/>
          <w:noProof/>
          <w:sz w:val="20"/>
          <w:szCs w:val="20"/>
        </w:rPr>
        <mc:AlternateContent>
          <mc:Choice Requires="wps">
            <w:drawing>
              <wp:anchor distT="0" distB="0" distL="114300" distR="114300" simplePos="0" relativeHeight="251656704" behindDoc="0" locked="0" layoutInCell="1" allowOverlap="1" wp14:anchorId="77E64BEA" wp14:editId="29966784">
                <wp:simplePos x="0" y="0"/>
                <wp:positionH relativeFrom="column">
                  <wp:posOffset>-29845</wp:posOffset>
                </wp:positionH>
                <wp:positionV relativeFrom="paragraph">
                  <wp:posOffset>212090</wp:posOffset>
                </wp:positionV>
                <wp:extent cx="5600700" cy="1685290"/>
                <wp:effectExtent l="0" t="0" r="19050" b="1016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16852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562E14" w14:textId="25E7114B" w:rsidR="005F191B" w:rsidRPr="00C4416E" w:rsidRDefault="005F191B" w:rsidP="005F191B">
                            <w:pPr>
                              <w:tabs>
                                <w:tab w:val="left" w:pos="1260"/>
                              </w:tabs>
                              <w:rPr>
                                <w:b/>
                              </w:rPr>
                            </w:pPr>
                            <w:r w:rsidRPr="00C4416E">
                              <w:rPr>
                                <w:b/>
                              </w:rPr>
                              <w:t>Case</w:t>
                            </w:r>
                            <w:r w:rsidR="006B6A1E">
                              <w:rPr>
                                <w:b/>
                              </w:rPr>
                              <w:t>:</w:t>
                            </w:r>
                            <w:r w:rsidRPr="00C4416E">
                              <w:rPr>
                                <w:b/>
                              </w:rPr>
                              <w:t xml:space="preserve"> </w:t>
                            </w:r>
                          </w:p>
                          <w:p w14:paraId="5F4A293E" w14:textId="21FC506C" w:rsidR="005F191B" w:rsidRDefault="000128EB">
                            <w:r>
                              <w:t>Mr</w:t>
                            </w:r>
                            <w:r w:rsidR="003955E9">
                              <w:t>.</w:t>
                            </w:r>
                            <w:r>
                              <w:t xml:space="preserve"> Aiden is a 52 year old man Caucasian</w:t>
                            </w:r>
                            <w:r w:rsidR="006B6A1E">
                              <w:t xml:space="preserve">, </w:t>
                            </w:r>
                            <w:r>
                              <w:t xml:space="preserve">with a PMHx significant for </w:t>
                            </w:r>
                            <w:r w:rsidR="006B6A1E">
                              <w:t>newly diagnosed HIV 4 weeks ago, no</w:t>
                            </w:r>
                            <w:r>
                              <w:t>t currently on</w:t>
                            </w:r>
                            <w:r w:rsidR="006B6A1E">
                              <w:t xml:space="preserve"> </w:t>
                            </w:r>
                            <w:r w:rsidR="003955E9">
                              <w:t>anti-retroviral therapy (ART)</w:t>
                            </w:r>
                            <w:r w:rsidR="006B6A1E">
                              <w:t xml:space="preserve">, HTN on amlodipine, </w:t>
                            </w:r>
                            <w:r>
                              <w:t xml:space="preserve"> active smoker (1ppd for 20 yrs), </w:t>
                            </w:r>
                            <w:r w:rsidR="006B6A1E">
                              <w:t xml:space="preserve">poor medical follow up with last visit 7 years ago.  Pt </w:t>
                            </w:r>
                            <w:r>
                              <w:t xml:space="preserve">communicates that he </w:t>
                            </w:r>
                            <w:r w:rsidR="006B6A1E">
                              <w:t xml:space="preserve">is ready to start ART now and is seen in clinic to </w:t>
                            </w:r>
                            <w:r>
                              <w:t>initiate</w:t>
                            </w:r>
                            <w:r w:rsidR="006B6A1E">
                              <w:t xml:space="preserve"> staging and get medications.  HIV VL 96,000 at diagnosis CD4 count 352. </w:t>
                            </w:r>
                            <w:r>
                              <w:t xml:space="preserve"> On exam he is</w:t>
                            </w:r>
                            <w:r w:rsidR="006E567D">
                              <w:t xml:space="preserve"> </w:t>
                            </w:r>
                            <w:r w:rsidR="008A352A">
                              <w:t>overweight</w:t>
                            </w:r>
                            <w:r w:rsidR="006E567D">
                              <w:t xml:space="preserve"> gentleman, BMI 32, HR 96, RR12, BP 147/88, with RRR, CTAB, large abdomen but soft and non tender, no LE edema, and pleasant on interview.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E64BEA" id="_x0000_t202" coordsize="21600,21600" o:spt="202" path="m,l,21600r21600,l21600,xe">
                <v:stroke joinstyle="miter"/>
                <v:path gradientshapeok="t" o:connecttype="rect"/>
              </v:shapetype>
              <v:shape id="Text Box 4" o:spid="_x0000_s1026" type="#_x0000_t202" style="position:absolute;margin-left:-2.35pt;margin-top:16.7pt;width:441pt;height:132.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" filled="f" strokecolor="black [3213]">
                <v:textbox>
                  <w:txbxContent>
                    <w:p w14:paraId="39562E14" w14:textId="25E7114B" w:rsidR="005F191B" w:rsidRPr="00C4416E" w:rsidRDefault="005F191B" w:rsidP="005F191B">
                      <w:pPr>
                        <w:tabs>
                          <w:tab w:val="left" w:pos="1260"/>
                        </w:tabs>
                        <w:rPr>
                          <w:b/>
                        </w:rPr>
                      </w:pPr>
                      <w:r w:rsidRPr="00C4416E">
                        <w:rPr>
                          <w:b/>
                        </w:rPr>
                        <w:t>Case</w:t>
                      </w:r>
                      <w:r w:rsidR="006B6A1E">
                        <w:rPr>
                          <w:b/>
                        </w:rPr>
                        <w:t>:</w:t>
                      </w:r>
                      <w:r w:rsidRPr="00C4416E">
                        <w:rPr>
                          <w:b/>
                        </w:rPr>
                        <w:t xml:space="preserve"> </w:t>
                      </w:r>
                    </w:p>
                    <w:p w14:paraId="5F4A293E" w14:textId="21FC506C" w:rsidR="005F191B" w:rsidRDefault="000128EB">
                      <w:r>
                        <w:t>Mr</w:t>
                      </w:r>
                      <w:r w:rsidR="003955E9">
                        <w:t>.</w:t>
                      </w:r>
                      <w:r>
                        <w:t xml:space="preserve"> Aiden is a 52 year old man Caucasian</w:t>
                      </w:r>
                      <w:r w:rsidR="006B6A1E">
                        <w:t xml:space="preserve">, </w:t>
                      </w:r>
                      <w:r>
                        <w:t xml:space="preserve">with a PMHx significant for </w:t>
                      </w:r>
                      <w:r w:rsidR="006B6A1E">
                        <w:t>newly diagnosed HIV 4 weeks ago, no</w:t>
                      </w:r>
                      <w:r>
                        <w:t>t currently on</w:t>
                      </w:r>
                      <w:r w:rsidR="006B6A1E">
                        <w:t xml:space="preserve"> </w:t>
                      </w:r>
                      <w:r w:rsidR="003955E9">
                        <w:t>anti-retroviral therapy (ART)</w:t>
                      </w:r>
                      <w:r w:rsidR="006B6A1E">
                        <w:t xml:space="preserve">, HTN on amlodipine, </w:t>
                      </w:r>
                      <w:r>
                        <w:t xml:space="preserve"> active smoker (1ppd for 20 yrs), </w:t>
                      </w:r>
                      <w:r w:rsidR="006B6A1E">
                        <w:t xml:space="preserve">poor medical follow up with last visit 7 years ago.  Pt </w:t>
                      </w:r>
                      <w:r>
                        <w:t xml:space="preserve">communicates that he </w:t>
                      </w:r>
                      <w:r w:rsidR="006B6A1E">
                        <w:t xml:space="preserve">is ready to start ART now and is seen in clinic to </w:t>
                      </w:r>
                      <w:r>
                        <w:t>initiate</w:t>
                      </w:r>
                      <w:r w:rsidR="006B6A1E">
                        <w:t xml:space="preserve"> staging and get medications.  HIV VL 96,000 at diagnosis CD4 count 352. </w:t>
                      </w:r>
                      <w:r>
                        <w:t xml:space="preserve"> On exam he is</w:t>
                      </w:r>
                      <w:r w:rsidR="006E567D">
                        <w:t xml:space="preserve"> </w:t>
                      </w:r>
                      <w:r w:rsidR="008A352A">
                        <w:t>overweight</w:t>
                      </w:r>
                      <w:r w:rsidR="006E567D">
                        <w:t xml:space="preserve"> gentleman, BMI 32, HR 96, RR12, BP 147/88, with RRR, CTAB, large abdomen but soft and non tender, no LE edema, and pleasant on interview.  </w:t>
                      </w:r>
                    </w:p>
                  </w:txbxContent>
                </v:textbox>
                <w10:wrap type="square"/>
              </v:shape>
            </w:pict>
          </mc:Fallback>
        </mc:AlternateContent>
      </w:r>
    </w:p>
    <w:p w14:paraId="215482B0" w14:textId="531CD252" w:rsidR="00BF69F3" w:rsidRPr="00D42569" w:rsidRDefault="006B6A1E" w:rsidP="00DE617B">
      <w:pPr>
        <w:pStyle w:val="ListParagraph"/>
        <w:numPr>
          <w:ilvl w:val="0"/>
          <w:numId w:val="1"/>
        </w:numPr>
        <w:ind w:left="360"/>
        <w:rPr>
          <w:rFonts w:asciiTheme="majorHAnsi" w:hAnsiTheme="majorHAnsi"/>
          <w:b/>
          <w:sz w:val="20"/>
          <w:szCs w:val="20"/>
        </w:rPr>
      </w:pPr>
      <w:r w:rsidRPr="00D42569">
        <w:rPr>
          <w:rFonts w:asciiTheme="majorHAnsi" w:hAnsiTheme="majorHAnsi"/>
          <w:b/>
          <w:sz w:val="20"/>
          <w:szCs w:val="20"/>
        </w:rPr>
        <w:t>What changes in Lipid do you expect in newly diagnosed HIV patients? What other risk factors regarding CVD should be evaluated with this patient?</w:t>
      </w:r>
    </w:p>
    <w:p w14:paraId="13BD775F" w14:textId="4394210C" w:rsidR="000128EB" w:rsidRPr="00D42569" w:rsidRDefault="000128EB" w:rsidP="000128EB">
      <w:pPr>
        <w:rPr>
          <w:rFonts w:asciiTheme="majorHAnsi" w:hAnsiTheme="majorHAnsi"/>
          <w:b/>
          <w:sz w:val="20"/>
          <w:szCs w:val="20"/>
        </w:rPr>
      </w:pPr>
    </w:p>
    <w:p w14:paraId="1647C82E" w14:textId="277A5EA8" w:rsidR="000128EB" w:rsidRPr="00D42569" w:rsidRDefault="000128EB" w:rsidP="000128EB">
      <w:pPr>
        <w:pStyle w:val="ListParagraph"/>
        <w:numPr>
          <w:ilvl w:val="0"/>
          <w:numId w:val="14"/>
        </w:numPr>
        <w:rPr>
          <w:rFonts w:asciiTheme="majorHAnsi" w:hAnsiTheme="majorHAnsi"/>
          <w:sz w:val="20"/>
          <w:szCs w:val="20"/>
        </w:rPr>
      </w:pPr>
      <w:r w:rsidRPr="00D42569">
        <w:rPr>
          <w:rFonts w:asciiTheme="majorHAnsi" w:hAnsiTheme="majorHAnsi"/>
          <w:sz w:val="20"/>
          <w:szCs w:val="20"/>
        </w:rPr>
        <w:t>Newly Diagnosed HIV Lipid Profile Changes</w:t>
      </w:r>
    </w:p>
    <w:p w14:paraId="1C8E1F50" w14:textId="7F004139"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The MACS trial newly HIV infected men had lipid profiles measured at new infection time and after starting ARVS.  At the time of new onset of HIV infection changes in lipid profiles were noted to have reductions in total cholesterol, LDL-cholesterol, HDL-cholesterol with new HIV infection</w:t>
      </w:r>
      <w:r w:rsidRPr="00D42569">
        <w:rPr>
          <w:rFonts w:asciiTheme="majorHAnsi" w:hAnsiTheme="majorHAnsi"/>
          <w:sz w:val="20"/>
          <w:szCs w:val="20"/>
          <w:vertAlign w:val="superscript"/>
        </w:rPr>
        <w:t>1</w:t>
      </w:r>
      <w:r w:rsidRPr="00D42569">
        <w:rPr>
          <w:rFonts w:asciiTheme="majorHAnsi" w:hAnsiTheme="majorHAnsi"/>
          <w:sz w:val="20"/>
          <w:szCs w:val="20"/>
        </w:rPr>
        <w:t>.</w:t>
      </w:r>
    </w:p>
    <w:p w14:paraId="72A44A9D" w14:textId="77777777" w:rsidR="000128EB" w:rsidRPr="00D42569" w:rsidRDefault="000128EB" w:rsidP="000128EB">
      <w:pPr>
        <w:pStyle w:val="ListParagraph"/>
        <w:rPr>
          <w:rFonts w:asciiTheme="majorHAnsi" w:hAnsiTheme="majorHAnsi"/>
          <w:sz w:val="20"/>
          <w:szCs w:val="20"/>
        </w:rPr>
      </w:pPr>
    </w:p>
    <w:p w14:paraId="18927181" w14:textId="13701AAB" w:rsidR="000128EB" w:rsidRPr="00D42569" w:rsidRDefault="000128EB" w:rsidP="000128EB">
      <w:pPr>
        <w:pStyle w:val="ListParagraph"/>
        <w:numPr>
          <w:ilvl w:val="0"/>
          <w:numId w:val="14"/>
        </w:numPr>
        <w:rPr>
          <w:rFonts w:asciiTheme="majorHAnsi" w:hAnsiTheme="majorHAnsi"/>
          <w:sz w:val="20"/>
          <w:szCs w:val="20"/>
        </w:rPr>
      </w:pPr>
      <w:r w:rsidRPr="00D42569">
        <w:rPr>
          <w:rFonts w:asciiTheme="majorHAnsi" w:hAnsiTheme="majorHAnsi"/>
          <w:sz w:val="20"/>
          <w:szCs w:val="20"/>
        </w:rPr>
        <w:t>CVD Risk Factors</w:t>
      </w:r>
    </w:p>
    <w:p w14:paraId="14B7EED6" w14:textId="77777777" w:rsidR="000128EB" w:rsidRPr="00D42569" w:rsidRDefault="000128EB" w:rsidP="000128EB">
      <w:pPr>
        <w:pStyle w:val="ListParagraph"/>
        <w:rPr>
          <w:rFonts w:asciiTheme="majorHAnsi" w:hAnsiTheme="majorHAnsi"/>
          <w:sz w:val="20"/>
          <w:szCs w:val="20"/>
        </w:rPr>
      </w:pPr>
    </w:p>
    <w:p w14:paraId="4EBBC66C" w14:textId="3AD60ADB"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Family Hx of CAD, MI, Stroke, DM</w:t>
      </w:r>
    </w:p>
    <w:p w14:paraId="406B39EB" w14:textId="7E4D7D44"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Tobacco Use</w:t>
      </w:r>
    </w:p>
    <w:p w14:paraId="7DCB8C57" w14:textId="788C06DB"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Substance Use (Cocaine)</w:t>
      </w:r>
    </w:p>
    <w:p w14:paraId="2EEFEAEF" w14:textId="45675989"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Hx of MI, DM, Stroke, PVD, Metabolic Syndrome, HTN</w:t>
      </w:r>
    </w:p>
    <w:p w14:paraId="28E2A826" w14:textId="47D31447"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HIV infection</w:t>
      </w:r>
    </w:p>
    <w:p w14:paraId="07BDC947" w14:textId="7C0136C9"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Age, Race, Sex</w:t>
      </w:r>
    </w:p>
    <w:p w14:paraId="421D3E4C" w14:textId="4244396A" w:rsidR="000128EB" w:rsidRPr="00D42569" w:rsidRDefault="000128EB" w:rsidP="0090067A">
      <w:pPr>
        <w:rPr>
          <w:rFonts w:asciiTheme="majorHAnsi" w:hAnsiTheme="majorHAnsi"/>
          <w:sz w:val="20"/>
          <w:szCs w:val="20"/>
        </w:rPr>
      </w:pPr>
    </w:p>
    <w:p w14:paraId="26CD2159" w14:textId="77777777" w:rsidR="00D14FB7" w:rsidRDefault="00D14FB7" w:rsidP="0090067A">
      <w:pPr>
        <w:rPr>
          <w:rFonts w:asciiTheme="majorHAnsi" w:hAnsiTheme="majorHAnsi"/>
          <w:sz w:val="20"/>
          <w:szCs w:val="20"/>
        </w:rPr>
      </w:pPr>
    </w:p>
    <w:p w14:paraId="5C2E9928" w14:textId="77777777" w:rsidR="00D14FB7" w:rsidRDefault="00D14FB7" w:rsidP="0090067A">
      <w:pPr>
        <w:rPr>
          <w:rFonts w:asciiTheme="majorHAnsi" w:hAnsiTheme="majorHAnsi"/>
          <w:sz w:val="20"/>
          <w:szCs w:val="20"/>
        </w:rPr>
      </w:pPr>
    </w:p>
    <w:p w14:paraId="2F76FA2E" w14:textId="14B7796A" w:rsidR="00D14FB7" w:rsidRDefault="00D14FB7" w:rsidP="0090067A">
      <w:pPr>
        <w:rPr>
          <w:rFonts w:asciiTheme="majorHAnsi" w:hAnsiTheme="majorHAnsi"/>
          <w:sz w:val="20"/>
          <w:szCs w:val="20"/>
        </w:rPr>
      </w:pPr>
      <w:r w:rsidRPr="00D42569">
        <w:rPr>
          <w:rFonts w:asciiTheme="majorHAnsi" w:hAnsiTheme="majorHAnsi"/>
          <w:noProof/>
          <w:sz w:val="20"/>
          <w:szCs w:val="20"/>
        </w:rPr>
        <mc:AlternateContent>
          <mc:Choice Requires="wps">
            <w:drawing>
              <wp:anchor distT="0" distB="0" distL="114300" distR="114300" simplePos="0" relativeHeight="251660800" behindDoc="0" locked="0" layoutInCell="1" allowOverlap="1" wp14:anchorId="520737C8" wp14:editId="5DB98C1B">
                <wp:simplePos x="0" y="0"/>
                <wp:positionH relativeFrom="margin">
                  <wp:align>left</wp:align>
                </wp:positionH>
                <wp:positionV relativeFrom="paragraph">
                  <wp:posOffset>199414</wp:posOffset>
                </wp:positionV>
                <wp:extent cx="5600700" cy="1081405"/>
                <wp:effectExtent l="0" t="0" r="19050" b="23495"/>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10814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016402" w14:textId="2F6779D9" w:rsidR="005F191B" w:rsidRDefault="006E567D" w:rsidP="005F191B">
                            <w:r>
                              <w:t xml:space="preserve">Labs and staging </w:t>
                            </w:r>
                            <w:r w:rsidR="000128EB">
                              <w:t xml:space="preserve">are completed with the </w:t>
                            </w:r>
                            <w:r w:rsidR="008A352A">
                              <w:t>following.</w:t>
                            </w:r>
                            <w:r w:rsidR="000128EB">
                              <w:t xml:space="preserve">  </w:t>
                            </w:r>
                            <w:r>
                              <w:t>Lipid panel</w:t>
                            </w:r>
                            <w:r w:rsidR="004A2317">
                              <w:t xml:space="preserve"> Chol 160</w:t>
                            </w:r>
                            <w:r w:rsidR="000128EB">
                              <w:t>, HDL 34, LDL98, TG 111</w:t>
                            </w:r>
                            <w:r>
                              <w:t>, UA</w:t>
                            </w:r>
                            <w:r w:rsidR="000128EB">
                              <w:t xml:space="preserve"> + microalbuminuria, Gonorrhea/Chlamydia screening negative</w:t>
                            </w:r>
                            <w:r>
                              <w:t>, Hemoglobin A1c</w:t>
                            </w:r>
                            <w:r w:rsidR="000128EB">
                              <w:t xml:space="preserve"> 7.0</w:t>
                            </w:r>
                            <w:r>
                              <w:t xml:space="preserve">, </w:t>
                            </w:r>
                            <w:r w:rsidR="00EF7FC3">
                              <w:t>HLA B5701</w:t>
                            </w:r>
                            <w:r w:rsidR="000128EB">
                              <w:t xml:space="preserve"> negative</w:t>
                            </w:r>
                            <w:r w:rsidR="00EF7FC3">
                              <w:t>, CD4</w:t>
                            </w:r>
                            <w:r w:rsidR="000128EB">
                              <w:t xml:space="preserve"> 322</w:t>
                            </w:r>
                            <w:r w:rsidR="00EF7FC3">
                              <w:t xml:space="preserve">, VL </w:t>
                            </w:r>
                            <w:r w:rsidR="000128EB">
                              <w:t xml:space="preserve">112,000 </w:t>
                            </w:r>
                            <w:r w:rsidR="00EF7FC3">
                              <w:t>genotype</w:t>
                            </w:r>
                            <w:r w:rsidR="000128EB">
                              <w:t xml:space="preserve"> W</w:t>
                            </w:r>
                            <w:r w:rsidR="004A2317">
                              <w:t xml:space="preserve">ild </w:t>
                            </w:r>
                            <w:r w:rsidR="000128EB">
                              <w:t>T</w:t>
                            </w:r>
                            <w:r w:rsidR="004A2317">
                              <w:t>ype</w:t>
                            </w:r>
                            <w:r w:rsidR="00EF7FC3">
                              <w:t>, Hep A</w:t>
                            </w:r>
                            <w:r w:rsidR="000128EB">
                              <w:t xml:space="preserve"> IgG +</w:t>
                            </w:r>
                            <w:r w:rsidR="00EF7FC3">
                              <w:t xml:space="preserve">, </w:t>
                            </w:r>
                            <w:r w:rsidR="000128EB">
                              <w:t xml:space="preserve">Hep </w:t>
                            </w:r>
                            <w:r w:rsidR="00EF7FC3">
                              <w:t>B</w:t>
                            </w:r>
                            <w:r w:rsidR="000128EB">
                              <w:t xml:space="preserve"> immune</w:t>
                            </w:r>
                            <w:r w:rsidR="00EF7FC3">
                              <w:t>, C serology</w:t>
                            </w:r>
                            <w:r w:rsidR="000128EB">
                              <w:t xml:space="preserve"> negative, TB </w:t>
                            </w:r>
                            <w:r w:rsidR="008A352A">
                              <w:t>non-reactive</w:t>
                            </w:r>
                            <w:r w:rsidR="000128EB">
                              <w:t>, VDRL negative</w:t>
                            </w:r>
                            <w:r w:rsidR="00EF7FC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737C8" id="Text Box 5" o:spid="_x0000_s1027" type="#_x0000_t202" style="position:absolute;margin-left:0;margin-top:15.7pt;width:441pt;height:85.15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" filled="f" strokecolor="black [3213]">
                <v:textbox>
                  <w:txbxContent>
                    <w:p w14:paraId="06016402" w14:textId="2F6779D9" w:rsidR="005F191B" w:rsidRDefault="006E567D" w:rsidP="005F191B">
                      <w:r>
                        <w:t xml:space="preserve">Labs and staging </w:t>
                      </w:r>
                      <w:r w:rsidR="000128EB">
                        <w:t xml:space="preserve">are completed with the </w:t>
                      </w:r>
                      <w:r w:rsidR="008A352A">
                        <w:t>following.</w:t>
                      </w:r>
                      <w:r w:rsidR="000128EB">
                        <w:t xml:space="preserve">  </w:t>
                      </w:r>
                      <w:r>
                        <w:t>Lipid panel</w:t>
                      </w:r>
                      <w:r w:rsidR="004A2317">
                        <w:t xml:space="preserve"> Chol 160</w:t>
                      </w:r>
                      <w:r w:rsidR="000128EB">
                        <w:t>, HDL 34, LDL98, TG 111</w:t>
                      </w:r>
                      <w:r>
                        <w:t>, UA</w:t>
                      </w:r>
                      <w:r w:rsidR="000128EB">
                        <w:t xml:space="preserve"> + microalbuminuria, Gonorrhea/Chlamydia screening negative</w:t>
                      </w:r>
                      <w:r>
                        <w:t>, Hemoglobin A1c</w:t>
                      </w:r>
                      <w:r w:rsidR="000128EB">
                        <w:t xml:space="preserve"> 7.0</w:t>
                      </w:r>
                      <w:r>
                        <w:t xml:space="preserve">, </w:t>
                      </w:r>
                      <w:r w:rsidR="00EF7FC3">
                        <w:t>HLA B5701</w:t>
                      </w:r>
                      <w:r w:rsidR="000128EB">
                        <w:t xml:space="preserve"> negative</w:t>
                      </w:r>
                      <w:r w:rsidR="00EF7FC3">
                        <w:t>, CD4</w:t>
                      </w:r>
                      <w:r w:rsidR="000128EB">
                        <w:t xml:space="preserve"> 322</w:t>
                      </w:r>
                      <w:r w:rsidR="00EF7FC3">
                        <w:t xml:space="preserve">, VL </w:t>
                      </w:r>
                      <w:r w:rsidR="000128EB">
                        <w:t xml:space="preserve">112,000 </w:t>
                      </w:r>
                      <w:r w:rsidR="00EF7FC3">
                        <w:t>genotype</w:t>
                      </w:r>
                      <w:r w:rsidR="000128EB">
                        <w:t xml:space="preserve"> W</w:t>
                      </w:r>
                      <w:r w:rsidR="004A2317">
                        <w:t xml:space="preserve">ild </w:t>
                      </w:r>
                      <w:r w:rsidR="000128EB">
                        <w:t>T</w:t>
                      </w:r>
                      <w:r w:rsidR="004A2317">
                        <w:t>ype</w:t>
                      </w:r>
                      <w:r w:rsidR="00EF7FC3">
                        <w:t>, Hep A</w:t>
                      </w:r>
                      <w:r w:rsidR="000128EB">
                        <w:t xml:space="preserve"> IgG +</w:t>
                      </w:r>
                      <w:r w:rsidR="00EF7FC3">
                        <w:t xml:space="preserve">, </w:t>
                      </w:r>
                      <w:r w:rsidR="000128EB">
                        <w:t xml:space="preserve">Hep </w:t>
                      </w:r>
                      <w:r w:rsidR="00EF7FC3">
                        <w:t>B</w:t>
                      </w:r>
                      <w:r w:rsidR="000128EB">
                        <w:t xml:space="preserve"> immune</w:t>
                      </w:r>
                      <w:r w:rsidR="00EF7FC3">
                        <w:t>, C serology</w:t>
                      </w:r>
                      <w:r w:rsidR="000128EB">
                        <w:t xml:space="preserve"> negative, TB </w:t>
                      </w:r>
                      <w:r w:rsidR="008A352A">
                        <w:t>non-reactive</w:t>
                      </w:r>
                      <w:r w:rsidR="000128EB">
                        <w:t>, VDRL negative</w:t>
                      </w:r>
                      <w:r w:rsidR="00EF7FC3">
                        <w:t>.</w:t>
                      </w:r>
                    </w:p>
                  </w:txbxContent>
                </v:textbox>
                <w10:wrap type="square" anchorx="margin"/>
              </v:shape>
            </w:pict>
          </mc:Fallback>
        </mc:AlternateContent>
      </w:r>
    </w:p>
    <w:p w14:paraId="7E39B405" w14:textId="1753D70F" w:rsidR="00D14FB7" w:rsidRDefault="00D14FB7" w:rsidP="0090067A">
      <w:pPr>
        <w:rPr>
          <w:rFonts w:asciiTheme="majorHAnsi" w:hAnsiTheme="majorHAnsi"/>
          <w:sz w:val="20"/>
          <w:szCs w:val="20"/>
        </w:rPr>
      </w:pPr>
    </w:p>
    <w:p w14:paraId="779700E7" w14:textId="20F788BB" w:rsidR="00D14FB7" w:rsidRDefault="00D14FB7" w:rsidP="0090067A">
      <w:pPr>
        <w:rPr>
          <w:rFonts w:asciiTheme="majorHAnsi" w:hAnsiTheme="majorHAnsi"/>
          <w:sz w:val="20"/>
          <w:szCs w:val="20"/>
        </w:rPr>
      </w:pPr>
    </w:p>
    <w:p w14:paraId="6E10350B" w14:textId="3B124099" w:rsidR="00D14FB7" w:rsidRDefault="00D14FB7" w:rsidP="0090067A">
      <w:pPr>
        <w:rPr>
          <w:rFonts w:asciiTheme="majorHAnsi" w:hAnsiTheme="majorHAnsi"/>
          <w:sz w:val="20"/>
          <w:szCs w:val="20"/>
        </w:rPr>
      </w:pPr>
    </w:p>
    <w:p w14:paraId="02436510" w14:textId="59AE747B" w:rsidR="0090067A" w:rsidRPr="00D42569" w:rsidRDefault="0090067A" w:rsidP="0090067A">
      <w:pPr>
        <w:rPr>
          <w:rFonts w:asciiTheme="majorHAnsi" w:hAnsiTheme="majorHAnsi"/>
          <w:sz w:val="20"/>
          <w:szCs w:val="20"/>
        </w:rPr>
      </w:pPr>
    </w:p>
    <w:p w14:paraId="5769F00F" w14:textId="2AF6F394" w:rsidR="00B678D8" w:rsidRPr="00D42569" w:rsidRDefault="00B678D8" w:rsidP="0090067A">
      <w:pPr>
        <w:rPr>
          <w:rFonts w:asciiTheme="majorHAnsi" w:hAnsiTheme="majorHAnsi"/>
          <w:sz w:val="20"/>
          <w:szCs w:val="20"/>
        </w:rPr>
      </w:pPr>
    </w:p>
    <w:p w14:paraId="5EDD64BF" w14:textId="389AC8E1" w:rsidR="00AE2FDA" w:rsidRPr="00D42569" w:rsidRDefault="006E567D" w:rsidP="006B6A1E">
      <w:pPr>
        <w:pStyle w:val="ListParagraph"/>
        <w:numPr>
          <w:ilvl w:val="0"/>
          <w:numId w:val="1"/>
        </w:numPr>
        <w:ind w:left="360"/>
        <w:rPr>
          <w:rFonts w:asciiTheme="majorHAnsi" w:hAnsiTheme="majorHAnsi"/>
          <w:sz w:val="20"/>
          <w:szCs w:val="20"/>
        </w:rPr>
      </w:pPr>
      <w:r w:rsidRPr="00D42569">
        <w:rPr>
          <w:rFonts w:asciiTheme="majorHAnsi" w:hAnsiTheme="majorHAnsi"/>
          <w:b/>
          <w:sz w:val="20"/>
          <w:szCs w:val="20"/>
        </w:rPr>
        <w:lastRenderedPageBreak/>
        <w:t>Based on his laboratory testing and Hx what is his ASCVD risk score and overall CVD risk considering his HIV status</w:t>
      </w:r>
      <w:r w:rsidR="00731302" w:rsidRPr="00D42569">
        <w:rPr>
          <w:rFonts w:asciiTheme="majorHAnsi" w:hAnsiTheme="majorHAnsi"/>
          <w:b/>
          <w:sz w:val="20"/>
          <w:szCs w:val="20"/>
        </w:rPr>
        <w:t>?</w:t>
      </w:r>
      <w:r w:rsidR="006B6A1E" w:rsidRPr="00D42569">
        <w:rPr>
          <w:rFonts w:asciiTheme="majorHAnsi" w:hAnsiTheme="majorHAnsi"/>
          <w:noProof/>
          <w:sz w:val="20"/>
          <w:szCs w:val="20"/>
        </w:rPr>
        <w:t xml:space="preserve"> </w:t>
      </w:r>
    </w:p>
    <w:p w14:paraId="251934EF" w14:textId="26B082C3" w:rsidR="000128EB" w:rsidRPr="00D42569" w:rsidRDefault="004A2317" w:rsidP="000128EB">
      <w:pPr>
        <w:pStyle w:val="ListParagraph"/>
        <w:numPr>
          <w:ilvl w:val="0"/>
          <w:numId w:val="14"/>
        </w:numPr>
        <w:rPr>
          <w:rFonts w:asciiTheme="majorHAnsi" w:hAnsiTheme="majorHAnsi"/>
          <w:sz w:val="20"/>
          <w:szCs w:val="20"/>
        </w:rPr>
      </w:pPr>
      <w:r>
        <w:rPr>
          <w:rFonts w:asciiTheme="majorHAnsi" w:hAnsiTheme="majorHAnsi"/>
          <w:noProof/>
          <w:sz w:val="20"/>
          <w:szCs w:val="20"/>
        </w:rPr>
        <w:t>ASCVD 10 year risk of 28.6</w:t>
      </w:r>
      <w:r w:rsidR="000128EB" w:rsidRPr="00D42569">
        <w:rPr>
          <w:rFonts w:asciiTheme="majorHAnsi" w:hAnsiTheme="majorHAnsi"/>
          <w:noProof/>
          <w:sz w:val="20"/>
          <w:szCs w:val="20"/>
        </w:rPr>
        <w:t>% given H</w:t>
      </w:r>
      <w:r w:rsidR="008A352A" w:rsidRPr="00D42569">
        <w:rPr>
          <w:rFonts w:asciiTheme="majorHAnsi" w:hAnsiTheme="majorHAnsi"/>
          <w:noProof/>
          <w:sz w:val="20"/>
          <w:szCs w:val="20"/>
        </w:rPr>
        <w:t>TN, smoking, d</w:t>
      </w:r>
      <w:r w:rsidR="000128EB" w:rsidRPr="00D42569">
        <w:rPr>
          <w:rFonts w:asciiTheme="majorHAnsi" w:hAnsiTheme="majorHAnsi"/>
          <w:noProof/>
          <w:sz w:val="20"/>
          <w:szCs w:val="20"/>
        </w:rPr>
        <w:t>iabetes, and current lipid profile</w:t>
      </w:r>
    </w:p>
    <w:p w14:paraId="339C1EDF" w14:textId="77777777" w:rsidR="000128EB" w:rsidRPr="00D42569" w:rsidRDefault="000128EB" w:rsidP="000128EB">
      <w:pPr>
        <w:pStyle w:val="ListParagraph"/>
        <w:rPr>
          <w:rFonts w:asciiTheme="majorHAnsi" w:hAnsiTheme="majorHAnsi"/>
          <w:sz w:val="20"/>
          <w:szCs w:val="20"/>
        </w:rPr>
      </w:pPr>
    </w:p>
    <w:p w14:paraId="39237929" w14:textId="7C71633E" w:rsidR="000128EB" w:rsidRDefault="000128EB" w:rsidP="000128EB">
      <w:pPr>
        <w:pStyle w:val="ListParagraph"/>
        <w:numPr>
          <w:ilvl w:val="0"/>
          <w:numId w:val="14"/>
        </w:numPr>
        <w:rPr>
          <w:rFonts w:asciiTheme="majorHAnsi" w:hAnsiTheme="majorHAnsi"/>
          <w:sz w:val="20"/>
          <w:szCs w:val="20"/>
        </w:rPr>
      </w:pPr>
      <w:r w:rsidRPr="00D42569">
        <w:rPr>
          <w:rFonts w:asciiTheme="majorHAnsi" w:hAnsiTheme="majorHAnsi"/>
          <w:noProof/>
          <w:sz w:val="20"/>
          <w:szCs w:val="20"/>
        </w:rPr>
        <w:t>CVD Risk also likely higher gi</w:t>
      </w:r>
      <w:r w:rsidR="008A352A" w:rsidRPr="00D42569">
        <w:rPr>
          <w:rFonts w:asciiTheme="majorHAnsi" w:hAnsiTheme="majorHAnsi"/>
          <w:noProof/>
          <w:sz w:val="20"/>
          <w:szCs w:val="20"/>
        </w:rPr>
        <w:t xml:space="preserve">ven uncontrolled HIV infection and higher incidence of risk behaviors (smoking, substance abuse) </w:t>
      </w:r>
      <w:r w:rsidRPr="00D42569">
        <w:rPr>
          <w:rFonts w:asciiTheme="majorHAnsi" w:hAnsiTheme="majorHAnsi"/>
          <w:noProof/>
          <w:sz w:val="20"/>
          <w:szCs w:val="20"/>
        </w:rPr>
        <w:t>although no calculators or algorithm to quantify level of risk</w:t>
      </w:r>
      <w:r w:rsidR="003955E9">
        <w:rPr>
          <w:rFonts w:asciiTheme="majorHAnsi" w:hAnsiTheme="majorHAnsi"/>
          <w:noProof/>
          <w:sz w:val="20"/>
          <w:szCs w:val="20"/>
        </w:rPr>
        <w:t>***</w:t>
      </w:r>
    </w:p>
    <w:p w14:paraId="0CDDA005" w14:textId="77777777" w:rsidR="00D14FB7" w:rsidRPr="00D14FB7" w:rsidRDefault="00D14FB7" w:rsidP="00D14FB7">
      <w:pPr>
        <w:pStyle w:val="ListParagraph"/>
        <w:rPr>
          <w:rFonts w:asciiTheme="majorHAnsi" w:hAnsiTheme="majorHAnsi"/>
          <w:sz w:val="20"/>
          <w:szCs w:val="20"/>
        </w:rPr>
      </w:pPr>
    </w:p>
    <w:p w14:paraId="74D790DF" w14:textId="502C4ED5" w:rsidR="00D14FB7" w:rsidRDefault="00D14FB7" w:rsidP="00D14FB7">
      <w:pPr>
        <w:pStyle w:val="ListParagraph"/>
        <w:rPr>
          <w:rFonts w:asciiTheme="majorHAnsi" w:hAnsiTheme="majorHAnsi"/>
          <w:sz w:val="20"/>
          <w:szCs w:val="20"/>
        </w:rPr>
      </w:pPr>
    </w:p>
    <w:p w14:paraId="4ED91167" w14:textId="77777777" w:rsidR="00D14FB7" w:rsidRPr="00D42569" w:rsidRDefault="00D14FB7" w:rsidP="00D14FB7">
      <w:pPr>
        <w:pStyle w:val="ListParagraph"/>
        <w:rPr>
          <w:rFonts w:asciiTheme="majorHAnsi" w:hAnsiTheme="majorHAnsi"/>
          <w:sz w:val="20"/>
          <w:szCs w:val="20"/>
        </w:rPr>
      </w:pPr>
    </w:p>
    <w:p w14:paraId="4F40EC2B" w14:textId="77777777" w:rsidR="006E567D" w:rsidRPr="00D42569" w:rsidRDefault="006E567D" w:rsidP="006E567D">
      <w:pPr>
        <w:pStyle w:val="ListParagraph"/>
        <w:ind w:left="360"/>
        <w:rPr>
          <w:rFonts w:asciiTheme="majorHAnsi" w:hAnsiTheme="majorHAnsi"/>
          <w:b/>
          <w:sz w:val="20"/>
          <w:szCs w:val="20"/>
        </w:rPr>
      </w:pPr>
    </w:p>
    <w:p w14:paraId="6C5A702F" w14:textId="77A63B50" w:rsidR="006E567D" w:rsidRPr="00D42569" w:rsidRDefault="006E567D" w:rsidP="006B6A1E">
      <w:pPr>
        <w:pStyle w:val="ListParagraph"/>
        <w:numPr>
          <w:ilvl w:val="0"/>
          <w:numId w:val="1"/>
        </w:numPr>
        <w:ind w:left="360"/>
        <w:rPr>
          <w:rFonts w:asciiTheme="majorHAnsi" w:hAnsiTheme="majorHAnsi"/>
          <w:b/>
          <w:sz w:val="20"/>
          <w:szCs w:val="20"/>
        </w:rPr>
      </w:pPr>
      <w:r w:rsidRPr="00D42569">
        <w:rPr>
          <w:rFonts w:asciiTheme="majorHAnsi" w:hAnsiTheme="majorHAnsi"/>
          <w:b/>
          <w:sz w:val="20"/>
          <w:szCs w:val="20"/>
        </w:rPr>
        <w:t xml:space="preserve">What is the mechanism of increased MI and CVD </w:t>
      </w:r>
      <w:r w:rsidR="00D14FB7">
        <w:rPr>
          <w:rFonts w:asciiTheme="majorHAnsi" w:hAnsiTheme="majorHAnsi"/>
          <w:b/>
          <w:sz w:val="20"/>
          <w:szCs w:val="20"/>
        </w:rPr>
        <w:t>due to HIV infection</w:t>
      </w:r>
      <w:r w:rsidRPr="00D42569">
        <w:rPr>
          <w:rFonts w:asciiTheme="majorHAnsi" w:hAnsiTheme="majorHAnsi"/>
          <w:b/>
          <w:sz w:val="20"/>
          <w:szCs w:val="20"/>
        </w:rPr>
        <w:t>?</w:t>
      </w:r>
    </w:p>
    <w:p w14:paraId="22952053" w14:textId="25DBFA65" w:rsidR="000128EB" w:rsidRPr="00D42569" w:rsidRDefault="000128EB" w:rsidP="000128EB">
      <w:pPr>
        <w:pStyle w:val="ListParagraph"/>
        <w:numPr>
          <w:ilvl w:val="0"/>
          <w:numId w:val="14"/>
        </w:numPr>
        <w:rPr>
          <w:rFonts w:asciiTheme="majorHAnsi" w:hAnsiTheme="majorHAnsi"/>
          <w:sz w:val="20"/>
          <w:szCs w:val="20"/>
        </w:rPr>
      </w:pPr>
      <w:r w:rsidRPr="00D42569">
        <w:rPr>
          <w:rFonts w:asciiTheme="majorHAnsi" w:hAnsiTheme="majorHAnsi"/>
          <w:sz w:val="20"/>
          <w:szCs w:val="20"/>
        </w:rPr>
        <w:t>Exact mechanisms currently unknown but several theories are investigated</w:t>
      </w:r>
    </w:p>
    <w:p w14:paraId="0321AB51" w14:textId="77777777" w:rsidR="008A352A" w:rsidRPr="00D42569" w:rsidRDefault="008A352A" w:rsidP="008A352A">
      <w:pPr>
        <w:pStyle w:val="ListParagraph"/>
        <w:rPr>
          <w:rFonts w:asciiTheme="majorHAnsi" w:hAnsiTheme="majorHAnsi"/>
          <w:sz w:val="20"/>
          <w:szCs w:val="20"/>
        </w:rPr>
      </w:pPr>
    </w:p>
    <w:p w14:paraId="20373B9D" w14:textId="37FDFCE7"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b/>
          <w:sz w:val="20"/>
          <w:szCs w:val="20"/>
        </w:rPr>
        <w:t>Decreased efflux of cholesterol via HDL</w:t>
      </w:r>
      <w:r w:rsidRPr="00D42569">
        <w:rPr>
          <w:rFonts w:asciiTheme="majorHAnsi" w:hAnsiTheme="majorHAnsi"/>
          <w:sz w:val="20"/>
          <w:szCs w:val="20"/>
        </w:rPr>
        <w:t xml:space="preserve">:  </w:t>
      </w:r>
      <w:r w:rsidR="008A352A" w:rsidRPr="00D42569">
        <w:rPr>
          <w:rFonts w:asciiTheme="majorHAnsi" w:hAnsiTheme="majorHAnsi"/>
          <w:sz w:val="20"/>
          <w:szCs w:val="20"/>
        </w:rPr>
        <w:t>E</w:t>
      </w:r>
      <w:r w:rsidRPr="00D42569">
        <w:rPr>
          <w:rFonts w:asciiTheme="majorHAnsi" w:hAnsiTheme="majorHAnsi"/>
          <w:sz w:val="20"/>
          <w:szCs w:val="20"/>
        </w:rPr>
        <w:t>xpression of HIV Nef gene decreases or degrade</w:t>
      </w:r>
      <w:r w:rsidR="008A352A" w:rsidRPr="00D42569">
        <w:rPr>
          <w:rFonts w:asciiTheme="majorHAnsi" w:hAnsiTheme="majorHAnsi"/>
          <w:sz w:val="20"/>
          <w:szCs w:val="20"/>
        </w:rPr>
        <w:t>s</w:t>
      </w:r>
      <w:r w:rsidRPr="00D42569">
        <w:rPr>
          <w:rFonts w:asciiTheme="majorHAnsi" w:hAnsiTheme="majorHAnsi"/>
          <w:sz w:val="20"/>
          <w:szCs w:val="20"/>
        </w:rPr>
        <w:t xml:space="preserve"> ABCA1 receptor which is used to transport intracellular cholesterol out of a cell into HDL</w:t>
      </w:r>
      <w:r w:rsidR="008A352A" w:rsidRPr="00D42569">
        <w:rPr>
          <w:rFonts w:asciiTheme="majorHAnsi" w:hAnsiTheme="majorHAnsi"/>
          <w:sz w:val="20"/>
          <w:szCs w:val="20"/>
        </w:rPr>
        <w:t xml:space="preserve"> for systemic circulation</w:t>
      </w:r>
      <w:r w:rsidRPr="00D42569">
        <w:rPr>
          <w:rFonts w:asciiTheme="majorHAnsi" w:hAnsiTheme="majorHAnsi"/>
          <w:sz w:val="20"/>
          <w:szCs w:val="20"/>
        </w:rPr>
        <w:t>.  This leads to intrace</w:t>
      </w:r>
      <w:r w:rsidR="008A352A" w:rsidRPr="00D42569">
        <w:rPr>
          <w:rFonts w:asciiTheme="majorHAnsi" w:hAnsiTheme="majorHAnsi"/>
          <w:sz w:val="20"/>
          <w:szCs w:val="20"/>
        </w:rPr>
        <w:t>llular cholesterol accumulation and development of atherosclerosis.</w:t>
      </w:r>
    </w:p>
    <w:p w14:paraId="620950AA" w14:textId="77777777" w:rsidR="000128EB" w:rsidRPr="00D42569" w:rsidRDefault="000128EB" w:rsidP="000128EB">
      <w:pPr>
        <w:pStyle w:val="ListParagraph"/>
        <w:ind w:left="1440"/>
        <w:rPr>
          <w:rFonts w:asciiTheme="majorHAnsi" w:hAnsiTheme="majorHAnsi"/>
          <w:sz w:val="20"/>
          <w:szCs w:val="20"/>
        </w:rPr>
      </w:pPr>
    </w:p>
    <w:p w14:paraId="6F55B139" w14:textId="15BFDA94"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b/>
          <w:sz w:val="20"/>
          <w:szCs w:val="20"/>
        </w:rPr>
        <w:t>Proinflamatory state:</w:t>
      </w:r>
      <w:r w:rsidRPr="00D42569">
        <w:rPr>
          <w:rFonts w:asciiTheme="majorHAnsi" w:hAnsiTheme="majorHAnsi"/>
          <w:sz w:val="20"/>
          <w:szCs w:val="20"/>
        </w:rPr>
        <w:t xml:space="preserve"> </w:t>
      </w:r>
      <w:r w:rsidR="00BB0A5E" w:rsidRPr="00D42569">
        <w:rPr>
          <w:rFonts w:asciiTheme="majorHAnsi" w:hAnsiTheme="majorHAnsi"/>
          <w:sz w:val="20"/>
          <w:szCs w:val="20"/>
        </w:rPr>
        <w:t>H</w:t>
      </w:r>
      <w:r w:rsidRPr="00D42569">
        <w:rPr>
          <w:rFonts w:asciiTheme="majorHAnsi" w:hAnsiTheme="majorHAnsi"/>
          <w:sz w:val="20"/>
          <w:szCs w:val="20"/>
        </w:rPr>
        <w:t xml:space="preserve">igher levels of the proinflammatory cytokines IL-6 and D-dimer in HIV </w:t>
      </w:r>
      <w:r w:rsidR="00BB0A5E" w:rsidRPr="00D42569">
        <w:rPr>
          <w:rFonts w:asciiTheme="majorHAnsi" w:hAnsiTheme="majorHAnsi"/>
          <w:sz w:val="20"/>
          <w:szCs w:val="20"/>
        </w:rPr>
        <w:t>patients compared to non HIV infected patients</w:t>
      </w:r>
      <w:r w:rsidRPr="00D42569">
        <w:rPr>
          <w:rFonts w:asciiTheme="majorHAnsi" w:hAnsiTheme="majorHAnsi"/>
          <w:sz w:val="20"/>
          <w:szCs w:val="20"/>
        </w:rPr>
        <w:t>.</w:t>
      </w:r>
      <w:hyperlink r:id="rId7" w:history="1">
        <w:r w:rsidRPr="00D42569">
          <w:rPr>
            <w:rStyle w:val="Hyperlink"/>
            <w:rFonts w:asciiTheme="majorHAnsi" w:hAnsiTheme="majorHAnsi"/>
            <w:sz w:val="20"/>
            <w:szCs w:val="20"/>
            <w:vertAlign w:val="superscript"/>
          </w:rPr>
          <w:t>[75]</w:t>
        </w:r>
      </w:hyperlink>
      <w:r w:rsidRPr="00D42569">
        <w:rPr>
          <w:rFonts w:asciiTheme="majorHAnsi" w:hAnsiTheme="majorHAnsi"/>
          <w:sz w:val="20"/>
          <w:szCs w:val="20"/>
          <w:vertAlign w:val="superscript"/>
        </w:rPr>
        <w:t xml:space="preserve">  </w:t>
      </w:r>
      <w:r w:rsidR="00BB0A5E" w:rsidRPr="00D42569">
        <w:rPr>
          <w:rFonts w:asciiTheme="majorHAnsi" w:hAnsiTheme="majorHAnsi"/>
          <w:sz w:val="20"/>
          <w:szCs w:val="20"/>
        </w:rPr>
        <w:t>Increased inflammation leads to</w:t>
      </w:r>
      <w:r w:rsidRPr="00D42569">
        <w:rPr>
          <w:rFonts w:asciiTheme="majorHAnsi" w:hAnsiTheme="majorHAnsi"/>
          <w:sz w:val="20"/>
          <w:szCs w:val="20"/>
        </w:rPr>
        <w:t xml:space="preserve"> increased endothelial dysfunction from increased recruitment and adhesion of leukocytes at atheroma initiation sites.</w:t>
      </w:r>
    </w:p>
    <w:p w14:paraId="1D863B9B" w14:textId="77777777" w:rsidR="000128EB" w:rsidRPr="00D42569" w:rsidRDefault="000128EB" w:rsidP="000128EB">
      <w:pPr>
        <w:pStyle w:val="ListParagraph"/>
        <w:rPr>
          <w:rFonts w:asciiTheme="majorHAnsi" w:hAnsiTheme="majorHAnsi"/>
          <w:sz w:val="20"/>
          <w:szCs w:val="20"/>
        </w:rPr>
      </w:pPr>
    </w:p>
    <w:p w14:paraId="5F1E03D7" w14:textId="30C48FD5" w:rsidR="000128EB" w:rsidRDefault="000128EB" w:rsidP="000128EB">
      <w:pPr>
        <w:pStyle w:val="ListParagraph"/>
        <w:numPr>
          <w:ilvl w:val="1"/>
          <w:numId w:val="14"/>
        </w:numPr>
        <w:rPr>
          <w:rFonts w:asciiTheme="majorHAnsi" w:hAnsiTheme="majorHAnsi"/>
          <w:sz w:val="20"/>
          <w:szCs w:val="20"/>
        </w:rPr>
      </w:pPr>
      <w:r w:rsidRPr="00D42569">
        <w:rPr>
          <w:rFonts w:asciiTheme="majorHAnsi" w:hAnsiTheme="majorHAnsi"/>
          <w:b/>
          <w:sz w:val="20"/>
          <w:szCs w:val="20"/>
        </w:rPr>
        <w:t>Altered Coagulation</w:t>
      </w:r>
      <w:r w:rsidRPr="00D42569">
        <w:rPr>
          <w:rFonts w:asciiTheme="majorHAnsi" w:hAnsiTheme="majorHAnsi"/>
          <w:sz w:val="20"/>
          <w:szCs w:val="20"/>
        </w:rPr>
        <w:t xml:space="preserve">:  </w:t>
      </w:r>
      <w:r w:rsidRPr="00D42569">
        <w:rPr>
          <w:rStyle w:val="Emphasis"/>
          <w:rFonts w:asciiTheme="majorHAnsi" w:hAnsiTheme="majorHAnsi"/>
          <w:sz w:val="20"/>
          <w:szCs w:val="20"/>
        </w:rPr>
        <w:t>In vitro and vivo</w:t>
      </w:r>
      <w:r w:rsidRPr="00D42569">
        <w:rPr>
          <w:rFonts w:asciiTheme="majorHAnsi" w:hAnsiTheme="majorHAnsi"/>
          <w:sz w:val="20"/>
          <w:szCs w:val="20"/>
        </w:rPr>
        <w:t xml:space="preserve">, </w:t>
      </w:r>
      <w:r w:rsidR="00BB0A5E" w:rsidRPr="00D42569">
        <w:rPr>
          <w:rFonts w:asciiTheme="majorHAnsi" w:hAnsiTheme="majorHAnsi"/>
          <w:sz w:val="20"/>
          <w:szCs w:val="20"/>
        </w:rPr>
        <w:t xml:space="preserve">abacavir was shown to increase </w:t>
      </w:r>
      <w:r w:rsidRPr="00D42569">
        <w:rPr>
          <w:rFonts w:asciiTheme="majorHAnsi" w:hAnsiTheme="majorHAnsi"/>
          <w:sz w:val="20"/>
          <w:szCs w:val="20"/>
        </w:rPr>
        <w:t>the adhesion of leukocytes to endothelial cells, through leucocyte activation</w:t>
      </w:r>
      <w:hyperlink r:id="rId8" w:history="1">
        <w:r w:rsidRPr="00D42569">
          <w:rPr>
            <w:rStyle w:val="Hyperlink"/>
            <w:rFonts w:asciiTheme="majorHAnsi" w:hAnsiTheme="majorHAnsi"/>
            <w:sz w:val="20"/>
            <w:szCs w:val="20"/>
            <w:vertAlign w:val="superscript"/>
          </w:rPr>
          <w:t>[92]</w:t>
        </w:r>
      </w:hyperlink>
      <w:r w:rsidRPr="00D42569">
        <w:rPr>
          <w:rFonts w:asciiTheme="majorHAnsi" w:hAnsiTheme="majorHAnsi"/>
          <w:sz w:val="20"/>
          <w:szCs w:val="20"/>
        </w:rPr>
        <w:t xml:space="preserve"> and also increased platelet reactivity through inhibition of soluble guanylyl cyclase</w:t>
      </w:r>
      <w:r w:rsidR="00BB0A5E" w:rsidRPr="00D42569">
        <w:rPr>
          <w:rFonts w:asciiTheme="majorHAnsi" w:hAnsiTheme="majorHAnsi"/>
          <w:sz w:val="20"/>
          <w:szCs w:val="20"/>
        </w:rPr>
        <w:t>.</w:t>
      </w:r>
    </w:p>
    <w:p w14:paraId="38EB491A" w14:textId="77777777" w:rsidR="00D14FB7" w:rsidRPr="00D14FB7" w:rsidRDefault="00D14FB7" w:rsidP="00D14FB7">
      <w:pPr>
        <w:pStyle w:val="ListParagraph"/>
        <w:rPr>
          <w:rFonts w:asciiTheme="majorHAnsi" w:hAnsiTheme="majorHAnsi"/>
          <w:sz w:val="20"/>
          <w:szCs w:val="20"/>
        </w:rPr>
      </w:pPr>
    </w:p>
    <w:p w14:paraId="7FCEBB10" w14:textId="77777777" w:rsidR="00D14FB7" w:rsidRPr="00D14FB7" w:rsidRDefault="00D14FB7" w:rsidP="00D14FB7">
      <w:pPr>
        <w:rPr>
          <w:rFonts w:asciiTheme="majorHAnsi" w:hAnsiTheme="majorHAnsi"/>
          <w:sz w:val="20"/>
          <w:szCs w:val="20"/>
        </w:rPr>
      </w:pPr>
    </w:p>
    <w:p w14:paraId="405E2171" w14:textId="5C551001" w:rsidR="005F191B" w:rsidRPr="00D42569" w:rsidRDefault="005F191B" w:rsidP="005808A0">
      <w:pPr>
        <w:rPr>
          <w:rFonts w:asciiTheme="majorHAnsi" w:hAnsiTheme="majorHAnsi"/>
          <w:sz w:val="20"/>
          <w:szCs w:val="20"/>
        </w:rPr>
      </w:pPr>
    </w:p>
    <w:p w14:paraId="2082CD49" w14:textId="77777777" w:rsidR="005808A0" w:rsidRPr="00D42569" w:rsidRDefault="005808A0" w:rsidP="005808A0">
      <w:pPr>
        <w:pStyle w:val="ListParagraph"/>
        <w:ind w:left="360"/>
        <w:rPr>
          <w:rFonts w:asciiTheme="majorHAnsi" w:hAnsiTheme="majorHAnsi"/>
          <w:b/>
          <w:sz w:val="20"/>
          <w:szCs w:val="20"/>
        </w:rPr>
      </w:pPr>
    </w:p>
    <w:p w14:paraId="783AA08A" w14:textId="643CBD34" w:rsidR="00D975CC" w:rsidRPr="00D42569" w:rsidRDefault="006E567D" w:rsidP="006B6A1E">
      <w:pPr>
        <w:pStyle w:val="ListParagraph"/>
        <w:numPr>
          <w:ilvl w:val="0"/>
          <w:numId w:val="1"/>
        </w:numPr>
        <w:ind w:left="360"/>
        <w:rPr>
          <w:rFonts w:asciiTheme="majorHAnsi" w:hAnsiTheme="majorHAnsi"/>
          <w:b/>
          <w:i/>
          <w:sz w:val="20"/>
          <w:szCs w:val="20"/>
        </w:rPr>
      </w:pPr>
      <w:r w:rsidRPr="00D42569">
        <w:rPr>
          <w:rFonts w:asciiTheme="majorHAnsi" w:hAnsiTheme="majorHAnsi"/>
          <w:b/>
          <w:sz w:val="20"/>
          <w:szCs w:val="20"/>
        </w:rPr>
        <w:t>What ART therapy would you consider initiating</w:t>
      </w:r>
      <w:r w:rsidR="00CB048A" w:rsidRPr="00D42569">
        <w:rPr>
          <w:rFonts w:asciiTheme="majorHAnsi" w:hAnsiTheme="majorHAnsi"/>
          <w:b/>
          <w:sz w:val="20"/>
          <w:szCs w:val="20"/>
        </w:rPr>
        <w:t>?</w:t>
      </w:r>
      <w:r w:rsidR="004A297F" w:rsidRPr="00D42569">
        <w:rPr>
          <w:rFonts w:asciiTheme="majorHAnsi" w:hAnsiTheme="majorHAnsi"/>
          <w:b/>
          <w:sz w:val="20"/>
          <w:szCs w:val="20"/>
        </w:rPr>
        <w:t xml:space="preserve"> </w:t>
      </w:r>
      <w:r w:rsidRPr="00D42569">
        <w:rPr>
          <w:rFonts w:asciiTheme="majorHAnsi" w:hAnsiTheme="majorHAnsi"/>
          <w:b/>
          <w:sz w:val="20"/>
          <w:szCs w:val="20"/>
        </w:rPr>
        <w:t>Is there any classes or specific medications you would preferentially use? Are there any you would avoid?</w:t>
      </w:r>
    </w:p>
    <w:p w14:paraId="093364D0" w14:textId="77777777" w:rsidR="000128EB" w:rsidRPr="00D42569" w:rsidRDefault="000128EB" w:rsidP="000128EB">
      <w:pPr>
        <w:pStyle w:val="ListParagraph"/>
        <w:ind w:left="360"/>
        <w:rPr>
          <w:rFonts w:asciiTheme="majorHAnsi" w:hAnsiTheme="majorHAnsi"/>
          <w:b/>
          <w:i/>
          <w:sz w:val="20"/>
          <w:szCs w:val="20"/>
        </w:rPr>
      </w:pPr>
    </w:p>
    <w:p w14:paraId="4941540D" w14:textId="5FFBD52E" w:rsidR="000128EB" w:rsidRPr="00D42569" w:rsidRDefault="000128EB" w:rsidP="000128EB">
      <w:pPr>
        <w:pStyle w:val="ListParagraph"/>
        <w:numPr>
          <w:ilvl w:val="0"/>
          <w:numId w:val="14"/>
        </w:numPr>
        <w:rPr>
          <w:rFonts w:asciiTheme="majorHAnsi" w:hAnsiTheme="majorHAnsi"/>
          <w:sz w:val="20"/>
          <w:szCs w:val="20"/>
        </w:rPr>
      </w:pPr>
      <w:r w:rsidRPr="00D42569">
        <w:rPr>
          <w:rFonts w:asciiTheme="majorHAnsi" w:hAnsiTheme="majorHAnsi"/>
          <w:sz w:val="20"/>
          <w:szCs w:val="20"/>
        </w:rPr>
        <w:t xml:space="preserve">Protease Inhibitors: In general PI drug class have been shown to have adverse effect on lipid profile with increases in TG, total cholesterol, and LDL.  </w:t>
      </w:r>
      <w:r w:rsidR="003955E9" w:rsidRPr="00D42569">
        <w:rPr>
          <w:rFonts w:asciiTheme="majorHAnsi" w:hAnsiTheme="majorHAnsi"/>
          <w:sz w:val="20"/>
          <w:szCs w:val="20"/>
        </w:rPr>
        <w:t>However,</w:t>
      </w:r>
      <w:r w:rsidRPr="00D42569">
        <w:rPr>
          <w:rFonts w:asciiTheme="majorHAnsi" w:hAnsiTheme="majorHAnsi"/>
          <w:sz w:val="20"/>
          <w:szCs w:val="20"/>
        </w:rPr>
        <w:t xml:space="preserve"> several studies have shown that dyslipidemia can be attributed to certain PI more so than others.</w:t>
      </w:r>
    </w:p>
    <w:p w14:paraId="137E0288" w14:textId="77777777" w:rsidR="00BB0A5E" w:rsidRPr="00D42569" w:rsidRDefault="00BB0A5E" w:rsidP="00BB0A5E">
      <w:pPr>
        <w:pStyle w:val="ListParagraph"/>
        <w:rPr>
          <w:rFonts w:asciiTheme="majorHAnsi" w:hAnsiTheme="majorHAnsi"/>
          <w:sz w:val="20"/>
          <w:szCs w:val="20"/>
        </w:rPr>
      </w:pPr>
    </w:p>
    <w:p w14:paraId="3579754F" w14:textId="3956C47B"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Ritonavir and indinavir (1</w:t>
      </w:r>
      <w:r w:rsidRPr="00D42569">
        <w:rPr>
          <w:rFonts w:asciiTheme="majorHAnsi" w:hAnsiTheme="majorHAnsi"/>
          <w:sz w:val="20"/>
          <w:szCs w:val="20"/>
          <w:vertAlign w:val="superscript"/>
        </w:rPr>
        <w:t>st</w:t>
      </w:r>
      <w:r w:rsidRPr="00D42569">
        <w:rPr>
          <w:rFonts w:asciiTheme="majorHAnsi" w:hAnsiTheme="majorHAnsi"/>
          <w:sz w:val="20"/>
          <w:szCs w:val="20"/>
        </w:rPr>
        <w:t xml:space="preserve"> generation PI): Changes in lipid profiles as elevations in total cholesterol, LDL, and triglycerides. In HIV-negative volunteers, a low 'boosting' dose of ritonavir raised total cholesterol by 10.2%, LDL by 16.2% and triglycerides by 26.5%,</w:t>
      </w:r>
      <w:hyperlink r:id="rId9" w:history="1">
        <w:r w:rsidRPr="00D42569">
          <w:rPr>
            <w:rStyle w:val="Hyperlink"/>
            <w:rFonts w:asciiTheme="majorHAnsi" w:hAnsiTheme="majorHAnsi"/>
            <w:sz w:val="20"/>
            <w:szCs w:val="20"/>
            <w:vertAlign w:val="superscript"/>
          </w:rPr>
          <w:t>[49]</w:t>
        </w:r>
      </w:hyperlink>
      <w:r w:rsidRPr="00D42569">
        <w:rPr>
          <w:rFonts w:asciiTheme="majorHAnsi" w:hAnsiTheme="majorHAnsi"/>
          <w:sz w:val="20"/>
          <w:szCs w:val="20"/>
        </w:rPr>
        <w:t xml:space="preserve"> with the addition of lopinavir to ritonavir (LPVr) further increasing triglycerides</w:t>
      </w:r>
    </w:p>
    <w:p w14:paraId="50BC7794" w14:textId="77777777" w:rsidR="000128EB" w:rsidRPr="00D42569" w:rsidRDefault="000128EB" w:rsidP="000128EB">
      <w:pPr>
        <w:pStyle w:val="ListParagraph"/>
        <w:ind w:left="1440"/>
        <w:rPr>
          <w:rFonts w:asciiTheme="majorHAnsi" w:hAnsiTheme="majorHAnsi"/>
          <w:sz w:val="20"/>
          <w:szCs w:val="20"/>
        </w:rPr>
      </w:pPr>
    </w:p>
    <w:p w14:paraId="3716BABD" w14:textId="69443AE3"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Atazanavir and saquinavir: smaller increases in total cholesterol and non-HDL-cholesterol, and triglycerides, compared with LPVr.</w:t>
      </w:r>
    </w:p>
    <w:p w14:paraId="3BE9ACD6" w14:textId="77777777" w:rsidR="000128EB" w:rsidRPr="00D42569" w:rsidRDefault="000128EB" w:rsidP="000128EB">
      <w:pPr>
        <w:pStyle w:val="ListParagraph"/>
        <w:rPr>
          <w:rFonts w:asciiTheme="majorHAnsi" w:hAnsiTheme="majorHAnsi"/>
          <w:sz w:val="20"/>
          <w:szCs w:val="20"/>
        </w:rPr>
      </w:pPr>
    </w:p>
    <w:p w14:paraId="7993F34C" w14:textId="77777777" w:rsidR="000128EB" w:rsidRPr="00D42569" w:rsidRDefault="000128EB" w:rsidP="000128EB">
      <w:pPr>
        <w:pStyle w:val="ListParagraph"/>
        <w:ind w:left="1440"/>
        <w:rPr>
          <w:rFonts w:asciiTheme="majorHAnsi" w:hAnsiTheme="majorHAnsi"/>
          <w:sz w:val="20"/>
          <w:szCs w:val="20"/>
        </w:rPr>
      </w:pPr>
    </w:p>
    <w:p w14:paraId="354E1E9E" w14:textId="73B0ED01" w:rsidR="000128EB" w:rsidRPr="00D42569" w:rsidRDefault="000128EB" w:rsidP="000128EB">
      <w:pPr>
        <w:pStyle w:val="ListParagraph"/>
        <w:numPr>
          <w:ilvl w:val="0"/>
          <w:numId w:val="14"/>
        </w:numPr>
        <w:rPr>
          <w:rFonts w:asciiTheme="majorHAnsi" w:hAnsiTheme="majorHAnsi"/>
          <w:sz w:val="20"/>
          <w:szCs w:val="20"/>
        </w:rPr>
      </w:pPr>
      <w:r w:rsidRPr="00D42569">
        <w:rPr>
          <w:rFonts w:asciiTheme="majorHAnsi" w:hAnsiTheme="majorHAnsi"/>
          <w:sz w:val="20"/>
          <w:szCs w:val="20"/>
        </w:rPr>
        <w:t>NNRTI: Treatment with NNRTI class</w:t>
      </w:r>
      <w:r w:rsidR="00BB0A5E" w:rsidRPr="00D42569">
        <w:rPr>
          <w:rFonts w:asciiTheme="majorHAnsi" w:hAnsiTheme="majorHAnsi"/>
          <w:sz w:val="20"/>
          <w:szCs w:val="20"/>
        </w:rPr>
        <w:t xml:space="preserve"> or ART has shown</w:t>
      </w:r>
      <w:r w:rsidRPr="00D42569">
        <w:rPr>
          <w:rFonts w:asciiTheme="majorHAnsi" w:hAnsiTheme="majorHAnsi"/>
          <w:sz w:val="20"/>
          <w:szCs w:val="20"/>
        </w:rPr>
        <w:t xml:space="preserve"> increases in total cholesterol and LDL-cholesterol, but</w:t>
      </w:r>
      <w:r w:rsidR="00844CF0" w:rsidRPr="00D42569">
        <w:rPr>
          <w:rFonts w:asciiTheme="majorHAnsi" w:hAnsiTheme="majorHAnsi"/>
          <w:sz w:val="20"/>
          <w:szCs w:val="20"/>
        </w:rPr>
        <w:t xml:space="preserve"> </w:t>
      </w:r>
      <w:r w:rsidRPr="00D42569">
        <w:rPr>
          <w:rFonts w:asciiTheme="majorHAnsi" w:hAnsiTheme="majorHAnsi"/>
          <w:sz w:val="20"/>
          <w:szCs w:val="20"/>
        </w:rPr>
        <w:t xml:space="preserve">no increases in triglycerides, </w:t>
      </w:r>
      <w:r w:rsidR="00844CF0" w:rsidRPr="00D42569">
        <w:rPr>
          <w:rFonts w:asciiTheme="majorHAnsi" w:hAnsiTheme="majorHAnsi"/>
          <w:sz w:val="20"/>
          <w:szCs w:val="20"/>
        </w:rPr>
        <w:t xml:space="preserve">and </w:t>
      </w:r>
      <w:r w:rsidRPr="00D42569">
        <w:rPr>
          <w:rFonts w:asciiTheme="majorHAnsi" w:hAnsiTheme="majorHAnsi"/>
          <w:sz w:val="20"/>
          <w:szCs w:val="20"/>
        </w:rPr>
        <w:t>increases in the HDL.</w:t>
      </w:r>
    </w:p>
    <w:p w14:paraId="41BC0A06" w14:textId="3240D548" w:rsidR="000128EB"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 xml:space="preserve">Nevirapine </w:t>
      </w:r>
      <w:r w:rsidR="00BB0A5E" w:rsidRPr="00D42569">
        <w:rPr>
          <w:rFonts w:asciiTheme="majorHAnsi" w:hAnsiTheme="majorHAnsi"/>
          <w:sz w:val="20"/>
          <w:szCs w:val="20"/>
        </w:rPr>
        <w:t xml:space="preserve">has a </w:t>
      </w:r>
      <w:r w:rsidRPr="00D42569">
        <w:rPr>
          <w:rFonts w:asciiTheme="majorHAnsi" w:hAnsiTheme="majorHAnsi"/>
          <w:sz w:val="20"/>
          <w:szCs w:val="20"/>
        </w:rPr>
        <w:t xml:space="preserve">more favorable </w:t>
      </w:r>
      <w:r w:rsidR="00BB0A5E" w:rsidRPr="00D42569">
        <w:rPr>
          <w:rFonts w:asciiTheme="majorHAnsi" w:hAnsiTheme="majorHAnsi"/>
          <w:sz w:val="20"/>
          <w:szCs w:val="20"/>
        </w:rPr>
        <w:t>effect on lipid profile over</w:t>
      </w:r>
      <w:r w:rsidRPr="00D42569">
        <w:rPr>
          <w:rFonts w:asciiTheme="majorHAnsi" w:hAnsiTheme="majorHAnsi"/>
          <w:sz w:val="20"/>
          <w:szCs w:val="20"/>
        </w:rPr>
        <w:t xml:space="preserve"> Efavirenz</w:t>
      </w:r>
    </w:p>
    <w:p w14:paraId="7C42ED17" w14:textId="7F300E73" w:rsidR="00D14FB7" w:rsidRDefault="00D14FB7" w:rsidP="00D14FB7">
      <w:pPr>
        <w:rPr>
          <w:rFonts w:asciiTheme="majorHAnsi" w:hAnsiTheme="majorHAnsi"/>
          <w:sz w:val="20"/>
          <w:szCs w:val="20"/>
        </w:rPr>
      </w:pPr>
    </w:p>
    <w:p w14:paraId="71A76143" w14:textId="3D4B418C" w:rsidR="00D14FB7" w:rsidRDefault="00D14FB7" w:rsidP="00D14FB7">
      <w:pPr>
        <w:rPr>
          <w:rFonts w:asciiTheme="majorHAnsi" w:hAnsiTheme="majorHAnsi"/>
          <w:sz w:val="20"/>
          <w:szCs w:val="20"/>
        </w:rPr>
      </w:pPr>
    </w:p>
    <w:p w14:paraId="0B1E7B98" w14:textId="2B7820A1" w:rsidR="00D14FB7" w:rsidRDefault="00D14FB7" w:rsidP="00D14FB7">
      <w:pPr>
        <w:rPr>
          <w:rFonts w:asciiTheme="majorHAnsi" w:hAnsiTheme="majorHAnsi"/>
          <w:sz w:val="20"/>
          <w:szCs w:val="20"/>
        </w:rPr>
      </w:pPr>
    </w:p>
    <w:p w14:paraId="3A8892FC" w14:textId="247BA6DD" w:rsidR="00D14FB7" w:rsidRDefault="00D14FB7" w:rsidP="00D14FB7">
      <w:pPr>
        <w:rPr>
          <w:rFonts w:asciiTheme="majorHAnsi" w:hAnsiTheme="majorHAnsi"/>
          <w:sz w:val="20"/>
          <w:szCs w:val="20"/>
        </w:rPr>
      </w:pPr>
    </w:p>
    <w:p w14:paraId="7DEF6683" w14:textId="165E640F" w:rsidR="000128EB" w:rsidRPr="00D14FB7" w:rsidRDefault="000128EB" w:rsidP="00D14FB7">
      <w:pPr>
        <w:rPr>
          <w:rFonts w:asciiTheme="majorHAnsi" w:hAnsiTheme="majorHAnsi"/>
          <w:sz w:val="20"/>
          <w:szCs w:val="20"/>
        </w:rPr>
      </w:pPr>
    </w:p>
    <w:p w14:paraId="68B58EC9" w14:textId="6A7A808A" w:rsidR="000128EB" w:rsidRPr="00D42569" w:rsidRDefault="000128EB" w:rsidP="000128EB">
      <w:pPr>
        <w:pStyle w:val="ListParagraph"/>
        <w:numPr>
          <w:ilvl w:val="0"/>
          <w:numId w:val="14"/>
        </w:numPr>
        <w:rPr>
          <w:rFonts w:asciiTheme="majorHAnsi" w:hAnsiTheme="majorHAnsi"/>
          <w:sz w:val="20"/>
          <w:szCs w:val="20"/>
        </w:rPr>
      </w:pPr>
      <w:r w:rsidRPr="00D42569">
        <w:rPr>
          <w:rFonts w:asciiTheme="majorHAnsi" w:hAnsiTheme="majorHAnsi"/>
          <w:sz w:val="20"/>
          <w:szCs w:val="20"/>
        </w:rPr>
        <w:lastRenderedPageBreak/>
        <w:t>NRTI:</w:t>
      </w:r>
    </w:p>
    <w:p w14:paraId="78A21DB3" w14:textId="65812903"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Zidovudine and Stavudine: Increase</w:t>
      </w:r>
      <w:r w:rsidR="00844CF0" w:rsidRPr="00D42569">
        <w:rPr>
          <w:rFonts w:asciiTheme="majorHAnsi" w:hAnsiTheme="majorHAnsi"/>
          <w:sz w:val="20"/>
          <w:szCs w:val="20"/>
        </w:rPr>
        <w:t>s</w:t>
      </w:r>
      <w:r w:rsidRPr="00D42569">
        <w:rPr>
          <w:rFonts w:asciiTheme="majorHAnsi" w:hAnsiTheme="majorHAnsi"/>
          <w:sz w:val="20"/>
          <w:szCs w:val="20"/>
        </w:rPr>
        <w:t xml:space="preserve"> in TG, total cholesterol, LDL, and SE of lipodystrophy</w:t>
      </w:r>
    </w:p>
    <w:p w14:paraId="1766CC34" w14:textId="77777777" w:rsidR="000128EB" w:rsidRPr="00D42569" w:rsidRDefault="000128EB" w:rsidP="000128EB">
      <w:pPr>
        <w:pStyle w:val="ListParagraph"/>
        <w:ind w:left="1440"/>
        <w:rPr>
          <w:rFonts w:asciiTheme="majorHAnsi" w:hAnsiTheme="majorHAnsi"/>
          <w:sz w:val="20"/>
          <w:szCs w:val="20"/>
        </w:rPr>
      </w:pPr>
    </w:p>
    <w:p w14:paraId="0508DF49" w14:textId="456ACE5C" w:rsidR="000128EB" w:rsidRPr="00D42569" w:rsidRDefault="000128EB" w:rsidP="000128EB">
      <w:pPr>
        <w:pStyle w:val="ListParagraph"/>
        <w:numPr>
          <w:ilvl w:val="1"/>
          <w:numId w:val="14"/>
        </w:numPr>
        <w:rPr>
          <w:rFonts w:asciiTheme="majorHAnsi" w:hAnsiTheme="majorHAnsi"/>
          <w:sz w:val="20"/>
          <w:szCs w:val="20"/>
        </w:rPr>
      </w:pPr>
      <w:r w:rsidRPr="00D42569">
        <w:rPr>
          <w:rFonts w:asciiTheme="majorHAnsi" w:hAnsiTheme="majorHAnsi"/>
          <w:sz w:val="20"/>
          <w:szCs w:val="20"/>
        </w:rPr>
        <w:t>Tenofovir</w:t>
      </w:r>
      <w:r w:rsidR="00D14FB7">
        <w:rPr>
          <w:rFonts w:asciiTheme="majorHAnsi" w:hAnsiTheme="majorHAnsi"/>
          <w:sz w:val="20"/>
          <w:szCs w:val="20"/>
        </w:rPr>
        <w:t xml:space="preserve"> (TDF)</w:t>
      </w:r>
      <w:r w:rsidRPr="00D42569">
        <w:rPr>
          <w:rFonts w:asciiTheme="majorHAnsi" w:hAnsiTheme="majorHAnsi"/>
          <w:sz w:val="20"/>
          <w:szCs w:val="20"/>
        </w:rPr>
        <w:t xml:space="preserve">: Worsens lipid profile from baseline with increases in TG, Cholesterol, LDL, but less </w:t>
      </w:r>
      <w:r w:rsidR="00844CF0" w:rsidRPr="00D42569">
        <w:rPr>
          <w:rFonts w:asciiTheme="majorHAnsi" w:hAnsiTheme="majorHAnsi"/>
          <w:sz w:val="20"/>
          <w:szCs w:val="20"/>
        </w:rPr>
        <w:t>so when</w:t>
      </w:r>
      <w:r w:rsidRPr="00D42569">
        <w:rPr>
          <w:rFonts w:asciiTheme="majorHAnsi" w:hAnsiTheme="majorHAnsi"/>
          <w:sz w:val="20"/>
          <w:szCs w:val="20"/>
        </w:rPr>
        <w:t xml:space="preserve"> compared to other NRTI drug classes. Independent association of decrease</w:t>
      </w:r>
      <w:r w:rsidR="00990ABB" w:rsidRPr="00D42569">
        <w:rPr>
          <w:rFonts w:asciiTheme="majorHAnsi" w:hAnsiTheme="majorHAnsi"/>
          <w:sz w:val="20"/>
          <w:szCs w:val="20"/>
        </w:rPr>
        <w:t>d Cholesterol, TG, HDL, and LDL</w:t>
      </w:r>
      <w:r w:rsidRPr="00D42569">
        <w:rPr>
          <w:rFonts w:asciiTheme="majorHAnsi" w:hAnsiTheme="majorHAnsi"/>
          <w:sz w:val="20"/>
          <w:szCs w:val="20"/>
        </w:rPr>
        <w:t xml:space="preserve"> when switching from Zidovudine/Stavudine via yet unknown regimen.  </w:t>
      </w:r>
    </w:p>
    <w:p w14:paraId="7256E0D2" w14:textId="77777777" w:rsidR="000128EB" w:rsidRPr="00D42569" w:rsidRDefault="000128EB" w:rsidP="000128EB">
      <w:pPr>
        <w:pStyle w:val="ListParagraph"/>
        <w:ind w:left="1440"/>
        <w:rPr>
          <w:rFonts w:asciiTheme="majorHAnsi" w:hAnsiTheme="majorHAnsi"/>
          <w:sz w:val="20"/>
          <w:szCs w:val="20"/>
        </w:rPr>
      </w:pPr>
    </w:p>
    <w:p w14:paraId="78A74291" w14:textId="4AD64DD6" w:rsidR="000128EB" w:rsidRPr="003C4447" w:rsidRDefault="000128EB" w:rsidP="003C4447">
      <w:pPr>
        <w:pStyle w:val="ListParagraph"/>
        <w:numPr>
          <w:ilvl w:val="1"/>
          <w:numId w:val="14"/>
        </w:numPr>
        <w:rPr>
          <w:rFonts w:asciiTheme="majorHAnsi" w:hAnsiTheme="majorHAnsi"/>
          <w:sz w:val="20"/>
          <w:szCs w:val="20"/>
        </w:rPr>
      </w:pPr>
      <w:r w:rsidRPr="00D42569">
        <w:rPr>
          <w:rFonts w:asciiTheme="majorHAnsi" w:hAnsiTheme="majorHAnsi"/>
          <w:sz w:val="20"/>
          <w:szCs w:val="20"/>
        </w:rPr>
        <w:t xml:space="preserve">Abacavir: </w:t>
      </w:r>
      <w:r w:rsidRPr="00D42569">
        <w:rPr>
          <w:rFonts w:asciiTheme="majorHAnsi" w:hAnsiTheme="majorHAnsi" w:cs="Arial"/>
          <w:sz w:val="20"/>
          <w:szCs w:val="20"/>
        </w:rPr>
        <w:t>Data Collection o</w:t>
      </w:r>
      <w:r w:rsidRPr="00D42569">
        <w:rPr>
          <w:rFonts w:asciiTheme="majorHAnsi" w:hAnsiTheme="majorHAnsi" w:cs="Arial"/>
          <w:sz w:val="20"/>
          <w:szCs w:val="20"/>
        </w:rPr>
        <w:softHyphen/>
        <w:t xml:space="preserve">n Adverse events of Anti-HIV Drugs (D:A:D) data </w:t>
      </w:r>
      <w:r w:rsidRPr="00D42569">
        <w:rPr>
          <w:rFonts w:asciiTheme="majorHAnsi" w:hAnsiTheme="majorHAnsi"/>
          <w:sz w:val="20"/>
          <w:szCs w:val="20"/>
        </w:rPr>
        <w:t>analysis of exposure to drugs from the nucleoside reverse transcriptase inhibitor (NRTI) class reported an unexpected association between exposure to the abacavir and MI.</w:t>
      </w:r>
      <w:hyperlink r:id="rId10" w:history="1">
        <w:r w:rsidRPr="00D42569">
          <w:rPr>
            <w:rStyle w:val="Hyperlink"/>
            <w:rFonts w:asciiTheme="majorHAnsi" w:hAnsiTheme="majorHAnsi"/>
            <w:sz w:val="20"/>
            <w:szCs w:val="20"/>
            <w:vertAlign w:val="superscript"/>
          </w:rPr>
          <w:t>[40</w:t>
        </w:r>
      </w:hyperlink>
      <w:r w:rsidRPr="00D42569">
        <w:rPr>
          <w:rFonts w:asciiTheme="majorHAnsi" w:hAnsiTheme="majorHAnsi"/>
          <w:sz w:val="20"/>
          <w:szCs w:val="20"/>
          <w:vertAlign w:val="superscript"/>
        </w:rPr>
        <w:t xml:space="preserve">  </w:t>
      </w:r>
      <w:r w:rsidRPr="00D42569">
        <w:rPr>
          <w:rFonts w:asciiTheme="majorHAnsi" w:hAnsiTheme="majorHAnsi"/>
          <w:sz w:val="20"/>
          <w:szCs w:val="20"/>
        </w:rPr>
        <w:t>Regarding abacavir, the association with MI was strongest with current or recent (past 6 months) use (relative rate: 1.9; 95% CI: 1.47–2.45), an effect that persisted in subsequent, updated analyses.</w:t>
      </w:r>
      <w:hyperlink r:id="rId11" w:history="1">
        <w:r w:rsidRPr="00D42569">
          <w:rPr>
            <w:rStyle w:val="Hyperlink"/>
            <w:rFonts w:asciiTheme="majorHAnsi" w:hAnsiTheme="majorHAnsi"/>
            <w:sz w:val="20"/>
            <w:szCs w:val="20"/>
            <w:vertAlign w:val="superscript"/>
          </w:rPr>
          <w:t>[41]</w:t>
        </w:r>
      </w:hyperlink>
      <w:r w:rsidR="003C4447">
        <w:rPr>
          <w:rStyle w:val="Hyperlink"/>
          <w:rFonts w:asciiTheme="majorHAnsi" w:hAnsiTheme="majorHAnsi"/>
          <w:sz w:val="20"/>
          <w:szCs w:val="20"/>
          <w:vertAlign w:val="superscript"/>
        </w:rPr>
        <w:t xml:space="preserve"> </w:t>
      </w:r>
      <w:r w:rsidR="003C4447">
        <w:rPr>
          <w:rFonts w:asciiTheme="majorHAnsi" w:hAnsiTheme="majorHAnsi"/>
          <w:sz w:val="20"/>
          <w:szCs w:val="20"/>
        </w:rPr>
        <w:t xml:space="preserve"> </w:t>
      </w:r>
      <w:r w:rsidRPr="003C4447">
        <w:rPr>
          <w:rFonts w:asciiTheme="majorHAnsi" w:hAnsiTheme="majorHAnsi"/>
          <w:sz w:val="20"/>
          <w:szCs w:val="20"/>
        </w:rPr>
        <w:t xml:space="preserve">ABC data and association to MI and CVD risk is </w:t>
      </w:r>
      <w:r w:rsidRPr="003955E9">
        <w:rPr>
          <w:rFonts w:asciiTheme="majorHAnsi" w:hAnsiTheme="majorHAnsi"/>
          <w:b/>
          <w:sz w:val="20"/>
          <w:szCs w:val="20"/>
        </w:rPr>
        <w:t>inconsistent</w:t>
      </w:r>
      <w:r w:rsidRPr="003C4447">
        <w:rPr>
          <w:rFonts w:asciiTheme="majorHAnsi" w:hAnsiTheme="majorHAnsi"/>
          <w:sz w:val="20"/>
          <w:szCs w:val="20"/>
        </w:rPr>
        <w:t>.  Three meta-analyses of prospective clinical trials of patients exposed to ABC (with significant overlap of included studies between the analyses) have not revealed an association between exposure to ABC and incident MI.</w:t>
      </w:r>
      <w:hyperlink r:id="rId12" w:history="1">
        <w:r w:rsidRPr="003C4447">
          <w:rPr>
            <w:rStyle w:val="Hyperlink"/>
            <w:rFonts w:asciiTheme="majorHAnsi" w:hAnsiTheme="majorHAnsi"/>
            <w:sz w:val="20"/>
            <w:szCs w:val="20"/>
            <w:vertAlign w:val="superscript"/>
          </w:rPr>
          <w:t>[43–45]</w:t>
        </w:r>
      </w:hyperlink>
    </w:p>
    <w:p w14:paraId="08125030" w14:textId="77777777" w:rsidR="000128EB" w:rsidRPr="00D42569" w:rsidRDefault="000128EB" w:rsidP="000128EB">
      <w:pPr>
        <w:pStyle w:val="ListParagraph"/>
        <w:rPr>
          <w:rFonts w:asciiTheme="majorHAnsi" w:hAnsiTheme="majorHAnsi"/>
          <w:sz w:val="20"/>
          <w:szCs w:val="20"/>
        </w:rPr>
      </w:pPr>
    </w:p>
    <w:p w14:paraId="1B2C284A" w14:textId="77777777" w:rsidR="000128EB" w:rsidRPr="00D42569" w:rsidRDefault="000128EB" w:rsidP="000128EB">
      <w:pPr>
        <w:pStyle w:val="ListParagraph"/>
        <w:ind w:left="1440"/>
        <w:rPr>
          <w:rFonts w:asciiTheme="majorHAnsi" w:hAnsiTheme="majorHAnsi"/>
          <w:sz w:val="20"/>
          <w:szCs w:val="20"/>
        </w:rPr>
      </w:pPr>
    </w:p>
    <w:p w14:paraId="710351B7" w14:textId="1A74E136" w:rsidR="000128EB" w:rsidRDefault="000128EB" w:rsidP="000128EB">
      <w:pPr>
        <w:pStyle w:val="ListParagraph"/>
        <w:numPr>
          <w:ilvl w:val="0"/>
          <w:numId w:val="14"/>
        </w:numPr>
        <w:rPr>
          <w:rFonts w:asciiTheme="majorHAnsi" w:hAnsiTheme="majorHAnsi"/>
          <w:sz w:val="20"/>
          <w:szCs w:val="20"/>
        </w:rPr>
      </w:pPr>
      <w:r w:rsidRPr="00D42569">
        <w:rPr>
          <w:rFonts w:asciiTheme="majorHAnsi" w:hAnsiTheme="majorHAnsi"/>
          <w:sz w:val="20"/>
          <w:szCs w:val="20"/>
        </w:rPr>
        <w:t>Integrase Inhibitors: Integrase inhibitors have not been shown to induce any consistent lipid abnormalities when used in antiretroviral-naive patients.</w:t>
      </w:r>
    </w:p>
    <w:p w14:paraId="09FA4F39" w14:textId="720D1237" w:rsidR="00C54C18" w:rsidRPr="00D42569" w:rsidRDefault="005F191B" w:rsidP="005808A0">
      <w:pPr>
        <w:rPr>
          <w:rFonts w:asciiTheme="majorHAnsi" w:hAnsiTheme="majorHAnsi"/>
          <w:i/>
          <w:sz w:val="20"/>
          <w:szCs w:val="20"/>
        </w:rPr>
      </w:pPr>
      <w:r w:rsidRPr="00D42569">
        <w:rPr>
          <w:rFonts w:asciiTheme="majorHAnsi" w:hAnsiTheme="majorHAnsi"/>
          <w:noProof/>
          <w:sz w:val="20"/>
          <w:szCs w:val="20"/>
        </w:rPr>
        <mc:AlternateContent>
          <mc:Choice Requires="wps">
            <w:drawing>
              <wp:anchor distT="0" distB="0" distL="114300" distR="114300" simplePos="0" relativeHeight="251662848" behindDoc="0" locked="0" layoutInCell="1" allowOverlap="1" wp14:anchorId="4AEB98AD" wp14:editId="784BFD3E">
                <wp:simplePos x="0" y="0"/>
                <wp:positionH relativeFrom="column">
                  <wp:posOffset>2540</wp:posOffset>
                </wp:positionH>
                <wp:positionV relativeFrom="paragraph">
                  <wp:posOffset>172085</wp:posOffset>
                </wp:positionV>
                <wp:extent cx="5600700" cy="1626870"/>
                <wp:effectExtent l="0" t="0" r="19050" b="1143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16268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99EABA" w14:textId="69245495" w:rsidR="005F191B" w:rsidRPr="005F191B" w:rsidRDefault="005F191B" w:rsidP="005F191B">
                            <w:r w:rsidRPr="005F191B">
                              <w:t xml:space="preserve"> </w:t>
                            </w:r>
                          </w:p>
                          <w:p w14:paraId="07C67AF4" w14:textId="1E94A892" w:rsidR="005F191B" w:rsidRPr="00495DAF" w:rsidRDefault="000128EB" w:rsidP="005F191B">
                            <w:pPr>
                              <w:tabs>
                                <w:tab w:val="left" w:pos="1260"/>
                              </w:tabs>
                            </w:pPr>
                            <w:r>
                              <w:t>Mr. Aiden starts on a regimen of Truvada and DTG with good viral response and control, now with an undetectable viral load, CD4 &gt; 500, n</w:t>
                            </w:r>
                            <w:r w:rsidR="006E567D">
                              <w:t xml:space="preserve">o complications or SE, </w:t>
                            </w:r>
                            <w:r>
                              <w:t>and 100% adherence</w:t>
                            </w:r>
                            <w:r w:rsidR="006E567D">
                              <w:t xml:space="preserve">.  Pt continues to have elevated BP </w:t>
                            </w:r>
                            <w:r>
                              <w:t xml:space="preserve"> 151/94 </w:t>
                            </w:r>
                            <w:r w:rsidR="006E567D">
                              <w:t xml:space="preserve">despite </w:t>
                            </w:r>
                            <w:r>
                              <w:t>amlodipine 5mg daily</w:t>
                            </w:r>
                            <w:r w:rsidR="006E567D">
                              <w:t xml:space="preserve">, </w:t>
                            </w:r>
                            <w:r>
                              <w:t xml:space="preserve">and lipid </w:t>
                            </w:r>
                            <w:r w:rsidR="006E567D">
                              <w:t xml:space="preserve">panel </w:t>
                            </w:r>
                            <w:r>
                              <w:t>today noted to have Cholesterol 190, LDL 124, TG 144, and HDL of 39</w:t>
                            </w:r>
                            <w:r w:rsidR="006E567D">
                              <w:t xml:space="preserve">, </w:t>
                            </w:r>
                            <w:r>
                              <w:t>he continues to smoke now ½ ppd for last year</w:t>
                            </w:r>
                            <w:r w:rsidR="006E567D">
                              <w:t xml:space="preserve">, and </w:t>
                            </w:r>
                            <w:r>
                              <w:t xml:space="preserve">has </w:t>
                            </w:r>
                            <w:r w:rsidR="006E567D">
                              <w:t>very little physical activity.</w:t>
                            </w:r>
                            <w:r>
                              <w:t xml:space="preserve">  He worries that he will start to have “that look,” that people with AIDS had in the 1990’s.</w:t>
                            </w:r>
                          </w:p>
                          <w:p w14:paraId="6467A15B" w14:textId="77777777" w:rsidR="005F191B" w:rsidRDefault="005F191B" w:rsidP="005F1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B98AD" id="Text Box 6" o:spid="_x0000_s1028" type="#_x0000_t202" style="position:absolute;margin-left:.2pt;margin-top:13.55pt;width:441pt;height:128.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" filled="f" strokecolor="black [3213]">
                <v:textbox>
                  <w:txbxContent>
                    <w:p w14:paraId="3599EABA" w14:textId="69245495" w:rsidR="005F191B" w:rsidRPr="005F191B" w:rsidRDefault="005F191B" w:rsidP="005F191B">
                      <w:r w:rsidRPr="005F191B">
                        <w:t xml:space="preserve"> </w:t>
                      </w:r>
                    </w:p>
                    <w:p w14:paraId="07C67AF4" w14:textId="1E94A892" w:rsidR="005F191B" w:rsidRPr="00495DAF" w:rsidRDefault="000128EB" w:rsidP="005F191B">
                      <w:pPr>
                        <w:tabs>
                          <w:tab w:val="left" w:pos="1260"/>
                        </w:tabs>
                      </w:pPr>
                      <w:r>
                        <w:t>Mr. Aiden starts on a regimen of Truvada and DTG with good viral response and control, now with an undetectable viral load, CD4 &gt; 500, n</w:t>
                      </w:r>
                      <w:r w:rsidR="006E567D">
                        <w:t xml:space="preserve">o complications or SE, </w:t>
                      </w:r>
                      <w:r>
                        <w:t>and 100% adherence</w:t>
                      </w:r>
                      <w:r w:rsidR="006E567D">
                        <w:t xml:space="preserve">.  Pt continues to have elevated BP </w:t>
                      </w:r>
                      <w:r>
                        <w:t xml:space="preserve"> 151/94 </w:t>
                      </w:r>
                      <w:r w:rsidR="006E567D">
                        <w:t xml:space="preserve">despite </w:t>
                      </w:r>
                      <w:r>
                        <w:t>amlodipine 5mg daily</w:t>
                      </w:r>
                      <w:r w:rsidR="006E567D">
                        <w:t xml:space="preserve">, </w:t>
                      </w:r>
                      <w:r>
                        <w:t xml:space="preserve">and lipid </w:t>
                      </w:r>
                      <w:r w:rsidR="006E567D">
                        <w:t xml:space="preserve">panel </w:t>
                      </w:r>
                      <w:r>
                        <w:t>today noted to have Cholesterol 190, LDL 124, TG 144, and HDL of 39</w:t>
                      </w:r>
                      <w:r w:rsidR="006E567D">
                        <w:t xml:space="preserve">, </w:t>
                      </w:r>
                      <w:r>
                        <w:t>he continues to smoke now ½ ppd for last year</w:t>
                      </w:r>
                      <w:r w:rsidR="006E567D">
                        <w:t xml:space="preserve">, and </w:t>
                      </w:r>
                      <w:r>
                        <w:t xml:space="preserve">has </w:t>
                      </w:r>
                      <w:r w:rsidR="006E567D">
                        <w:t>very little physical activity.</w:t>
                      </w:r>
                      <w:r>
                        <w:t xml:space="preserve">  He worries that he will start to have “that look,” that people with AIDS had in the 1990’s.</w:t>
                      </w:r>
                    </w:p>
                    <w:p w14:paraId="6467A15B" w14:textId="77777777" w:rsidR="005F191B" w:rsidRDefault="005F191B" w:rsidP="005F191B"/>
                  </w:txbxContent>
                </v:textbox>
                <w10:wrap type="square"/>
              </v:shape>
            </w:pict>
          </mc:Fallback>
        </mc:AlternateContent>
      </w:r>
    </w:p>
    <w:p w14:paraId="4AAF1877" w14:textId="77777777" w:rsidR="00D975CC" w:rsidRPr="00D42569" w:rsidRDefault="00D975CC" w:rsidP="005808A0">
      <w:pPr>
        <w:rPr>
          <w:rFonts w:asciiTheme="majorHAnsi" w:hAnsiTheme="majorHAnsi"/>
          <w:b/>
          <w:i/>
          <w:sz w:val="20"/>
          <w:szCs w:val="20"/>
        </w:rPr>
      </w:pPr>
    </w:p>
    <w:p w14:paraId="5AF02851" w14:textId="2EF1FC77" w:rsidR="005808A0" w:rsidRPr="00D42569" w:rsidRDefault="006E567D" w:rsidP="005808A0">
      <w:pPr>
        <w:rPr>
          <w:rFonts w:asciiTheme="majorHAnsi" w:hAnsiTheme="majorHAnsi"/>
          <w:sz w:val="20"/>
          <w:szCs w:val="20"/>
        </w:rPr>
      </w:pPr>
      <w:r w:rsidRPr="00D42569">
        <w:rPr>
          <w:rFonts w:asciiTheme="majorHAnsi" w:hAnsiTheme="majorHAnsi"/>
          <w:sz w:val="20"/>
          <w:szCs w:val="20"/>
        </w:rPr>
        <w:t>6</w:t>
      </w:r>
      <w:r w:rsidR="005808A0" w:rsidRPr="00D42569">
        <w:rPr>
          <w:rFonts w:asciiTheme="majorHAnsi" w:hAnsiTheme="majorHAnsi"/>
          <w:sz w:val="20"/>
          <w:szCs w:val="20"/>
        </w:rPr>
        <w:t xml:space="preserve">. </w:t>
      </w:r>
      <w:r w:rsidR="00B952DD" w:rsidRPr="00D42569">
        <w:rPr>
          <w:rFonts w:asciiTheme="majorHAnsi" w:hAnsiTheme="majorHAnsi"/>
          <w:sz w:val="20"/>
          <w:szCs w:val="20"/>
        </w:rPr>
        <w:t xml:space="preserve"> </w:t>
      </w:r>
      <w:r w:rsidRPr="00D42569">
        <w:rPr>
          <w:rFonts w:asciiTheme="majorHAnsi" w:hAnsiTheme="majorHAnsi"/>
          <w:b/>
          <w:sz w:val="20"/>
          <w:szCs w:val="20"/>
        </w:rPr>
        <w:t>What changes in Lipid profile would you expect after initiating ART</w:t>
      </w:r>
      <w:r w:rsidR="005808A0" w:rsidRPr="00D42569">
        <w:rPr>
          <w:rFonts w:asciiTheme="majorHAnsi" w:hAnsiTheme="majorHAnsi"/>
          <w:b/>
          <w:sz w:val="20"/>
          <w:szCs w:val="20"/>
        </w:rPr>
        <w:t>?</w:t>
      </w:r>
    </w:p>
    <w:p w14:paraId="0495C72F" w14:textId="3E314DD2" w:rsidR="006E567D" w:rsidRDefault="000128EB" w:rsidP="000128EB">
      <w:pPr>
        <w:pStyle w:val="ListParagraph"/>
        <w:numPr>
          <w:ilvl w:val="0"/>
          <w:numId w:val="17"/>
        </w:numPr>
        <w:rPr>
          <w:rFonts w:asciiTheme="majorHAnsi" w:hAnsiTheme="majorHAnsi"/>
          <w:sz w:val="20"/>
          <w:szCs w:val="20"/>
        </w:rPr>
      </w:pPr>
      <w:r w:rsidRPr="00D42569">
        <w:rPr>
          <w:rFonts w:asciiTheme="majorHAnsi" w:hAnsiTheme="majorHAnsi"/>
          <w:sz w:val="20"/>
          <w:szCs w:val="20"/>
        </w:rPr>
        <w:t>Increases in TG, total cholesterol, and LDL from initial baseline.  Likely little to no change in HDL on current regimen</w:t>
      </w:r>
    </w:p>
    <w:p w14:paraId="048337E0" w14:textId="0E0046C7" w:rsidR="00D14FB7" w:rsidRDefault="00D14FB7" w:rsidP="00D14FB7">
      <w:pPr>
        <w:rPr>
          <w:rFonts w:asciiTheme="majorHAnsi" w:hAnsiTheme="majorHAnsi"/>
          <w:sz w:val="20"/>
          <w:szCs w:val="20"/>
        </w:rPr>
      </w:pPr>
    </w:p>
    <w:p w14:paraId="3BA7ECE0" w14:textId="77777777" w:rsidR="00D14FB7" w:rsidRPr="00D14FB7" w:rsidRDefault="00D14FB7" w:rsidP="00D14FB7">
      <w:pPr>
        <w:rPr>
          <w:rFonts w:asciiTheme="majorHAnsi" w:hAnsiTheme="majorHAnsi"/>
          <w:sz w:val="20"/>
          <w:szCs w:val="20"/>
        </w:rPr>
      </w:pPr>
    </w:p>
    <w:p w14:paraId="119E19CD" w14:textId="79508FBE" w:rsidR="006E567D" w:rsidRPr="00D42569" w:rsidRDefault="006E567D" w:rsidP="005808A0">
      <w:pPr>
        <w:rPr>
          <w:rFonts w:asciiTheme="majorHAnsi" w:hAnsiTheme="majorHAnsi"/>
          <w:b/>
          <w:sz w:val="20"/>
          <w:szCs w:val="20"/>
        </w:rPr>
      </w:pPr>
    </w:p>
    <w:p w14:paraId="22A77269" w14:textId="03C1976B" w:rsidR="006E567D" w:rsidRPr="00D42569" w:rsidRDefault="006E567D" w:rsidP="006E567D">
      <w:pPr>
        <w:rPr>
          <w:rFonts w:asciiTheme="majorHAnsi" w:hAnsiTheme="majorHAnsi"/>
          <w:b/>
          <w:sz w:val="20"/>
          <w:szCs w:val="20"/>
        </w:rPr>
      </w:pPr>
      <w:r w:rsidRPr="00D42569">
        <w:rPr>
          <w:rFonts w:asciiTheme="majorHAnsi" w:hAnsiTheme="majorHAnsi"/>
          <w:b/>
          <w:sz w:val="20"/>
          <w:szCs w:val="20"/>
        </w:rPr>
        <w:t>7.  Describe the difference between Metabolic Syndrome and HIV Lipodystrophy.</w:t>
      </w:r>
    </w:p>
    <w:p w14:paraId="38D5012F" w14:textId="12FC3879" w:rsidR="006E567D" w:rsidRPr="00D42569" w:rsidRDefault="006E567D" w:rsidP="006E567D">
      <w:pPr>
        <w:rPr>
          <w:rFonts w:asciiTheme="majorHAnsi" w:hAnsiTheme="majorHAnsi"/>
          <w:b/>
          <w:sz w:val="20"/>
          <w:szCs w:val="20"/>
        </w:rPr>
      </w:pPr>
    </w:p>
    <w:p w14:paraId="0E5095CE" w14:textId="77777777" w:rsidR="000128EB" w:rsidRPr="00D42569" w:rsidRDefault="000128EB" w:rsidP="000128EB">
      <w:pPr>
        <w:pStyle w:val="ListParagraph"/>
        <w:numPr>
          <w:ilvl w:val="0"/>
          <w:numId w:val="17"/>
        </w:numPr>
        <w:rPr>
          <w:rFonts w:asciiTheme="majorHAnsi" w:hAnsiTheme="majorHAnsi"/>
          <w:b/>
          <w:sz w:val="20"/>
          <w:szCs w:val="20"/>
        </w:rPr>
      </w:pPr>
      <w:r w:rsidRPr="00D42569">
        <w:rPr>
          <w:rFonts w:asciiTheme="majorHAnsi" w:hAnsiTheme="majorHAnsi"/>
          <w:b/>
          <w:sz w:val="20"/>
          <w:szCs w:val="20"/>
        </w:rPr>
        <w:t xml:space="preserve">Metabolic Syndrome:  </w:t>
      </w:r>
      <w:r w:rsidRPr="00D42569">
        <w:rPr>
          <w:rFonts w:asciiTheme="majorHAnsi" w:hAnsiTheme="majorHAnsi"/>
          <w:sz w:val="20"/>
          <w:szCs w:val="20"/>
        </w:rPr>
        <w:t xml:space="preserve">Clinical syndrome characterized by central obesity, insulin </w:t>
      </w:r>
      <w:bookmarkStart w:id="0" w:name="_GoBack"/>
      <w:bookmarkEnd w:id="0"/>
      <w:r w:rsidRPr="00D42569">
        <w:rPr>
          <w:rFonts w:asciiTheme="majorHAnsi" w:hAnsiTheme="majorHAnsi"/>
          <w:sz w:val="20"/>
          <w:szCs w:val="20"/>
        </w:rPr>
        <w:t>insensitivy predisposing to DM, with complications including HTN, endothelial dysfunction, lipid abnormalities and eventual increases in CVD.</w:t>
      </w:r>
    </w:p>
    <w:p w14:paraId="5A73F7FD" w14:textId="34372A23" w:rsidR="000128EB" w:rsidRDefault="000128EB" w:rsidP="000128EB">
      <w:pPr>
        <w:pStyle w:val="ListParagraph"/>
        <w:rPr>
          <w:rFonts w:asciiTheme="majorHAnsi" w:hAnsiTheme="majorHAnsi"/>
          <w:b/>
          <w:sz w:val="20"/>
          <w:szCs w:val="20"/>
        </w:rPr>
      </w:pPr>
    </w:p>
    <w:p w14:paraId="4358559C" w14:textId="5B2E32BB" w:rsidR="00D14FB7" w:rsidRDefault="00D14FB7" w:rsidP="000128EB">
      <w:pPr>
        <w:pStyle w:val="ListParagraph"/>
        <w:rPr>
          <w:rFonts w:asciiTheme="majorHAnsi" w:hAnsiTheme="majorHAnsi"/>
          <w:b/>
          <w:sz w:val="20"/>
          <w:szCs w:val="20"/>
        </w:rPr>
      </w:pPr>
    </w:p>
    <w:p w14:paraId="165D14CA" w14:textId="0BF34F98" w:rsidR="003955E9" w:rsidRDefault="003955E9" w:rsidP="000128EB">
      <w:pPr>
        <w:pStyle w:val="ListParagraph"/>
        <w:rPr>
          <w:rFonts w:asciiTheme="majorHAnsi" w:hAnsiTheme="majorHAnsi"/>
          <w:b/>
          <w:sz w:val="20"/>
          <w:szCs w:val="20"/>
        </w:rPr>
      </w:pPr>
    </w:p>
    <w:p w14:paraId="10413544" w14:textId="30A52A46" w:rsidR="003955E9" w:rsidRDefault="003955E9" w:rsidP="000128EB">
      <w:pPr>
        <w:pStyle w:val="ListParagraph"/>
        <w:rPr>
          <w:rFonts w:asciiTheme="majorHAnsi" w:hAnsiTheme="majorHAnsi"/>
          <w:b/>
          <w:sz w:val="20"/>
          <w:szCs w:val="20"/>
        </w:rPr>
      </w:pPr>
    </w:p>
    <w:p w14:paraId="4B539E97" w14:textId="61F7D48E" w:rsidR="003955E9" w:rsidRDefault="003955E9" w:rsidP="000128EB">
      <w:pPr>
        <w:pStyle w:val="ListParagraph"/>
        <w:rPr>
          <w:rFonts w:asciiTheme="majorHAnsi" w:hAnsiTheme="majorHAnsi"/>
          <w:b/>
          <w:sz w:val="20"/>
          <w:szCs w:val="20"/>
        </w:rPr>
      </w:pPr>
    </w:p>
    <w:p w14:paraId="7BA23349" w14:textId="77777777" w:rsidR="003955E9" w:rsidRDefault="003955E9" w:rsidP="000128EB">
      <w:pPr>
        <w:pStyle w:val="ListParagraph"/>
        <w:rPr>
          <w:rFonts w:asciiTheme="majorHAnsi" w:hAnsiTheme="majorHAnsi"/>
          <w:b/>
          <w:sz w:val="20"/>
          <w:szCs w:val="20"/>
        </w:rPr>
      </w:pPr>
    </w:p>
    <w:p w14:paraId="5B2DD846" w14:textId="08CED2A5" w:rsidR="00D14FB7" w:rsidRPr="00D42569" w:rsidRDefault="00D14FB7" w:rsidP="000128EB">
      <w:pPr>
        <w:pStyle w:val="ListParagraph"/>
        <w:rPr>
          <w:rFonts w:asciiTheme="majorHAnsi" w:hAnsiTheme="majorHAnsi"/>
          <w:b/>
          <w:sz w:val="20"/>
          <w:szCs w:val="20"/>
        </w:rPr>
      </w:pPr>
    </w:p>
    <w:p w14:paraId="710F40FD" w14:textId="448FC48C" w:rsidR="000128EB" w:rsidRPr="00D42569" w:rsidRDefault="000128EB" w:rsidP="000128EB">
      <w:pPr>
        <w:pStyle w:val="ListParagraph"/>
        <w:numPr>
          <w:ilvl w:val="0"/>
          <w:numId w:val="17"/>
        </w:numPr>
        <w:rPr>
          <w:rStyle w:val="headingendmark"/>
          <w:rFonts w:asciiTheme="majorHAnsi" w:hAnsiTheme="majorHAnsi"/>
          <w:b/>
          <w:sz w:val="20"/>
          <w:szCs w:val="20"/>
        </w:rPr>
      </w:pPr>
      <w:r w:rsidRPr="00D42569">
        <w:rPr>
          <w:rFonts w:asciiTheme="majorHAnsi" w:hAnsiTheme="majorHAnsi"/>
          <w:b/>
          <w:sz w:val="20"/>
          <w:szCs w:val="20"/>
        </w:rPr>
        <w:lastRenderedPageBreak/>
        <w:t xml:space="preserve">As defined by </w:t>
      </w:r>
      <w:r w:rsidRPr="00D42569">
        <w:rPr>
          <w:rStyle w:val="h23"/>
          <w:rFonts w:asciiTheme="majorHAnsi" w:hAnsiTheme="majorHAnsi"/>
          <w:sz w:val="20"/>
          <w:szCs w:val="20"/>
        </w:rPr>
        <w:t>National Cholesterol Education Program ATP III</w:t>
      </w:r>
      <w:r w:rsidRPr="00D42569">
        <w:rPr>
          <w:rStyle w:val="headingendmark"/>
          <w:rFonts w:asciiTheme="majorHAnsi" w:hAnsiTheme="majorHAnsi"/>
          <w:sz w:val="20"/>
          <w:szCs w:val="20"/>
        </w:rPr>
        <w:t>, 3 of any of the following 5 traits constitutes Metabolic syndrome.</w:t>
      </w:r>
    </w:p>
    <w:p w14:paraId="1695C389" w14:textId="7123D66A" w:rsidR="000128EB" w:rsidRPr="00D42569" w:rsidRDefault="000128EB" w:rsidP="000128EB">
      <w:pPr>
        <w:pStyle w:val="bulletindent11"/>
        <w:numPr>
          <w:ilvl w:val="1"/>
          <w:numId w:val="17"/>
        </w:numPr>
        <w:rPr>
          <w:rFonts w:asciiTheme="majorHAnsi" w:hAnsiTheme="majorHAnsi"/>
          <w:sz w:val="20"/>
          <w:szCs w:val="20"/>
        </w:rPr>
      </w:pPr>
      <w:r w:rsidRPr="00D42569">
        <w:rPr>
          <w:rFonts w:asciiTheme="majorHAnsi" w:hAnsiTheme="majorHAnsi"/>
          <w:sz w:val="20"/>
          <w:szCs w:val="20"/>
        </w:rPr>
        <w:t>Abdominal obesity, defined as a waist circumference in men ≥102 cm (40 in) and in women ≥88 cm (35 in)</w:t>
      </w:r>
    </w:p>
    <w:p w14:paraId="0A7B14F2" w14:textId="6F820708" w:rsidR="000128EB" w:rsidRPr="00D42569" w:rsidRDefault="000128EB" w:rsidP="000128EB">
      <w:pPr>
        <w:pStyle w:val="bulletindent11"/>
        <w:numPr>
          <w:ilvl w:val="1"/>
          <w:numId w:val="17"/>
        </w:numPr>
        <w:rPr>
          <w:rFonts w:asciiTheme="majorHAnsi" w:hAnsiTheme="majorHAnsi"/>
          <w:sz w:val="20"/>
          <w:szCs w:val="20"/>
        </w:rPr>
      </w:pPr>
      <w:r w:rsidRPr="00D42569">
        <w:rPr>
          <w:rStyle w:val="glyph"/>
          <w:rFonts w:asciiTheme="majorHAnsi" w:hAnsiTheme="majorHAnsi"/>
          <w:sz w:val="20"/>
          <w:szCs w:val="20"/>
        </w:rPr>
        <w:t>S</w:t>
      </w:r>
      <w:r w:rsidRPr="00D42569">
        <w:rPr>
          <w:rFonts w:asciiTheme="majorHAnsi" w:hAnsiTheme="majorHAnsi"/>
          <w:sz w:val="20"/>
          <w:szCs w:val="20"/>
        </w:rPr>
        <w:t xml:space="preserve">erum triglycerides ≥150 </w:t>
      </w:r>
      <w:r w:rsidRPr="00D42569">
        <w:rPr>
          <w:rStyle w:val="nowrap"/>
          <w:rFonts w:asciiTheme="majorHAnsi" w:hAnsiTheme="majorHAnsi"/>
          <w:sz w:val="20"/>
          <w:szCs w:val="20"/>
        </w:rPr>
        <w:t>mg/dL</w:t>
      </w:r>
      <w:r w:rsidRPr="00D42569">
        <w:rPr>
          <w:rFonts w:asciiTheme="majorHAnsi" w:hAnsiTheme="majorHAnsi"/>
          <w:sz w:val="20"/>
          <w:szCs w:val="20"/>
        </w:rPr>
        <w:t xml:space="preserve"> (1.7 </w:t>
      </w:r>
      <w:r w:rsidRPr="00D42569">
        <w:rPr>
          <w:rStyle w:val="nowrap"/>
          <w:rFonts w:asciiTheme="majorHAnsi" w:hAnsiTheme="majorHAnsi"/>
          <w:sz w:val="20"/>
          <w:szCs w:val="20"/>
        </w:rPr>
        <w:t>mmol/L)</w:t>
      </w:r>
      <w:r w:rsidRPr="00D42569">
        <w:rPr>
          <w:rFonts w:asciiTheme="majorHAnsi" w:hAnsiTheme="majorHAnsi"/>
          <w:sz w:val="20"/>
          <w:szCs w:val="20"/>
        </w:rPr>
        <w:t xml:space="preserve"> or drug treatment for elevated triglycerides</w:t>
      </w:r>
    </w:p>
    <w:p w14:paraId="2EDF47E7" w14:textId="4C849295" w:rsidR="000128EB" w:rsidRPr="00D42569" w:rsidRDefault="000128EB" w:rsidP="000128EB">
      <w:pPr>
        <w:pStyle w:val="bulletindent11"/>
        <w:numPr>
          <w:ilvl w:val="1"/>
          <w:numId w:val="17"/>
        </w:numPr>
        <w:rPr>
          <w:rFonts w:asciiTheme="majorHAnsi" w:hAnsiTheme="majorHAnsi"/>
          <w:sz w:val="20"/>
          <w:szCs w:val="20"/>
        </w:rPr>
      </w:pPr>
      <w:r w:rsidRPr="00D42569">
        <w:rPr>
          <w:rFonts w:asciiTheme="majorHAnsi" w:hAnsiTheme="majorHAnsi"/>
          <w:sz w:val="20"/>
          <w:szCs w:val="20"/>
        </w:rPr>
        <w:t xml:space="preserve">Serum high-density lipoprotein (HDL) cholesterol &lt;40 </w:t>
      </w:r>
      <w:r w:rsidRPr="00D42569">
        <w:rPr>
          <w:rStyle w:val="nowrap"/>
          <w:rFonts w:asciiTheme="majorHAnsi" w:hAnsiTheme="majorHAnsi"/>
          <w:sz w:val="20"/>
          <w:szCs w:val="20"/>
        </w:rPr>
        <w:t>mg/dL</w:t>
      </w:r>
      <w:r w:rsidRPr="00D42569">
        <w:rPr>
          <w:rFonts w:asciiTheme="majorHAnsi" w:hAnsiTheme="majorHAnsi"/>
          <w:sz w:val="20"/>
          <w:szCs w:val="20"/>
        </w:rPr>
        <w:t xml:space="preserve"> (1 </w:t>
      </w:r>
      <w:r w:rsidRPr="00D42569">
        <w:rPr>
          <w:rStyle w:val="nowrap"/>
          <w:rFonts w:asciiTheme="majorHAnsi" w:hAnsiTheme="majorHAnsi"/>
          <w:sz w:val="20"/>
          <w:szCs w:val="20"/>
        </w:rPr>
        <w:t>mmol/L)</w:t>
      </w:r>
      <w:r w:rsidRPr="00D42569">
        <w:rPr>
          <w:rFonts w:asciiTheme="majorHAnsi" w:hAnsiTheme="majorHAnsi"/>
          <w:sz w:val="20"/>
          <w:szCs w:val="20"/>
        </w:rPr>
        <w:t xml:space="preserve"> in men and &lt;50 </w:t>
      </w:r>
      <w:r w:rsidRPr="00D42569">
        <w:rPr>
          <w:rStyle w:val="nowrap"/>
          <w:rFonts w:asciiTheme="majorHAnsi" w:hAnsiTheme="majorHAnsi"/>
          <w:sz w:val="20"/>
          <w:szCs w:val="20"/>
        </w:rPr>
        <w:t>mg/dL</w:t>
      </w:r>
      <w:r w:rsidRPr="00D42569">
        <w:rPr>
          <w:rFonts w:asciiTheme="majorHAnsi" w:hAnsiTheme="majorHAnsi"/>
          <w:sz w:val="20"/>
          <w:szCs w:val="20"/>
        </w:rPr>
        <w:t xml:space="preserve"> (1.3 </w:t>
      </w:r>
      <w:r w:rsidRPr="00D42569">
        <w:rPr>
          <w:rStyle w:val="nowrap"/>
          <w:rFonts w:asciiTheme="majorHAnsi" w:hAnsiTheme="majorHAnsi"/>
          <w:sz w:val="20"/>
          <w:szCs w:val="20"/>
        </w:rPr>
        <w:t>mmol/L)</w:t>
      </w:r>
      <w:r w:rsidRPr="00D42569">
        <w:rPr>
          <w:rFonts w:asciiTheme="majorHAnsi" w:hAnsiTheme="majorHAnsi"/>
          <w:sz w:val="20"/>
          <w:szCs w:val="20"/>
        </w:rPr>
        <w:t xml:space="preserve"> in women or drug treatment for low HDL cholesterol</w:t>
      </w:r>
    </w:p>
    <w:p w14:paraId="1001EAE4" w14:textId="0173B5EC" w:rsidR="000128EB" w:rsidRDefault="000128EB" w:rsidP="000128EB">
      <w:pPr>
        <w:pStyle w:val="bulletindent11"/>
        <w:numPr>
          <w:ilvl w:val="1"/>
          <w:numId w:val="17"/>
        </w:numPr>
        <w:rPr>
          <w:rFonts w:asciiTheme="majorHAnsi" w:hAnsiTheme="majorHAnsi"/>
          <w:sz w:val="20"/>
          <w:szCs w:val="20"/>
        </w:rPr>
      </w:pPr>
      <w:r w:rsidRPr="00D42569">
        <w:rPr>
          <w:rStyle w:val="glyph"/>
          <w:rFonts w:asciiTheme="majorHAnsi" w:hAnsiTheme="majorHAnsi"/>
          <w:sz w:val="20"/>
          <w:szCs w:val="20"/>
        </w:rPr>
        <w:t>B</w:t>
      </w:r>
      <w:r w:rsidRPr="00D42569">
        <w:rPr>
          <w:rFonts w:asciiTheme="majorHAnsi" w:hAnsiTheme="majorHAnsi"/>
          <w:sz w:val="20"/>
          <w:szCs w:val="20"/>
        </w:rPr>
        <w:t xml:space="preserve">lood pressure </w:t>
      </w:r>
      <w:r w:rsidRPr="00D42569">
        <w:rPr>
          <w:rStyle w:val="nowrap"/>
          <w:rFonts w:asciiTheme="majorHAnsi" w:hAnsiTheme="majorHAnsi"/>
          <w:sz w:val="20"/>
          <w:szCs w:val="20"/>
        </w:rPr>
        <w:t>≥130/85</w:t>
      </w:r>
      <w:r w:rsidRPr="00D42569">
        <w:rPr>
          <w:rFonts w:asciiTheme="majorHAnsi" w:hAnsiTheme="majorHAnsi"/>
          <w:sz w:val="20"/>
          <w:szCs w:val="20"/>
        </w:rPr>
        <w:t xml:space="preserve"> mmHg or drug treatment for elevated blood pressure</w:t>
      </w:r>
    </w:p>
    <w:p w14:paraId="4F16D821" w14:textId="77777777" w:rsidR="00D14FB7" w:rsidRPr="00D42569" w:rsidRDefault="00D14FB7" w:rsidP="00D14FB7">
      <w:pPr>
        <w:pStyle w:val="bulletindent11"/>
        <w:ind w:left="1440"/>
        <w:rPr>
          <w:rFonts w:asciiTheme="majorHAnsi" w:hAnsiTheme="majorHAnsi"/>
          <w:sz w:val="20"/>
          <w:szCs w:val="20"/>
        </w:rPr>
      </w:pPr>
    </w:p>
    <w:p w14:paraId="26C56597" w14:textId="77777777" w:rsidR="000128EB" w:rsidRPr="00D42569" w:rsidRDefault="000128EB" w:rsidP="000128EB">
      <w:pPr>
        <w:rPr>
          <w:rFonts w:asciiTheme="majorHAnsi" w:hAnsiTheme="majorHAnsi"/>
          <w:b/>
          <w:sz w:val="20"/>
          <w:szCs w:val="20"/>
        </w:rPr>
      </w:pPr>
    </w:p>
    <w:p w14:paraId="4DB7821F" w14:textId="0F154053" w:rsidR="000128EB" w:rsidRPr="00D42569" w:rsidRDefault="002D08EC" w:rsidP="000128EB">
      <w:pPr>
        <w:pStyle w:val="ListParagraph"/>
        <w:numPr>
          <w:ilvl w:val="0"/>
          <w:numId w:val="17"/>
        </w:numPr>
        <w:rPr>
          <w:rFonts w:asciiTheme="majorHAnsi" w:hAnsiTheme="majorHAnsi"/>
          <w:b/>
          <w:sz w:val="20"/>
          <w:szCs w:val="20"/>
        </w:rPr>
      </w:pPr>
      <w:r>
        <w:rPr>
          <w:rFonts w:asciiTheme="majorHAnsi" w:hAnsiTheme="majorHAnsi"/>
          <w:b/>
          <w:sz w:val="20"/>
          <w:szCs w:val="20"/>
        </w:rPr>
        <w:t>HIV Lipodys</w:t>
      </w:r>
      <w:r w:rsidR="000128EB" w:rsidRPr="00D42569">
        <w:rPr>
          <w:rFonts w:asciiTheme="majorHAnsi" w:hAnsiTheme="majorHAnsi"/>
          <w:b/>
          <w:sz w:val="20"/>
          <w:szCs w:val="20"/>
        </w:rPr>
        <w:t>trophy: Lipid disorder characterized by peripheral fat loss and central fat deposition</w:t>
      </w:r>
    </w:p>
    <w:p w14:paraId="604CECBD" w14:textId="3F3BBCC7" w:rsidR="000128EB" w:rsidRPr="00D42569" w:rsidRDefault="000128EB" w:rsidP="000128EB">
      <w:pPr>
        <w:pStyle w:val="ListParagraph"/>
        <w:numPr>
          <w:ilvl w:val="1"/>
          <w:numId w:val="17"/>
        </w:numPr>
        <w:rPr>
          <w:rFonts w:asciiTheme="majorHAnsi" w:hAnsiTheme="majorHAnsi"/>
          <w:b/>
          <w:sz w:val="20"/>
          <w:szCs w:val="20"/>
        </w:rPr>
      </w:pPr>
      <w:r w:rsidRPr="00D42569">
        <w:rPr>
          <w:rFonts w:asciiTheme="majorHAnsi" w:hAnsiTheme="majorHAnsi"/>
          <w:b/>
          <w:sz w:val="20"/>
          <w:szCs w:val="20"/>
        </w:rPr>
        <w:t xml:space="preserve">Lipoatrophy: </w:t>
      </w:r>
      <w:r w:rsidRPr="00D42569">
        <w:rPr>
          <w:rFonts w:asciiTheme="majorHAnsi" w:hAnsiTheme="majorHAnsi"/>
          <w:sz w:val="20"/>
          <w:szCs w:val="20"/>
        </w:rPr>
        <w:t xml:space="preserve">loss of subcutaneous fat in the face, arms, legs, abdomen, </w:t>
      </w:r>
      <w:r w:rsidRPr="00D42569">
        <w:rPr>
          <w:rStyle w:val="nowrap"/>
          <w:rFonts w:asciiTheme="majorHAnsi" w:hAnsiTheme="majorHAnsi"/>
          <w:sz w:val="20"/>
          <w:szCs w:val="20"/>
        </w:rPr>
        <w:t>and/or</w:t>
      </w:r>
      <w:r w:rsidRPr="00D42569">
        <w:rPr>
          <w:rFonts w:asciiTheme="majorHAnsi" w:hAnsiTheme="majorHAnsi"/>
          <w:sz w:val="20"/>
          <w:szCs w:val="20"/>
        </w:rPr>
        <w:t xml:space="preserve"> buttocks.  Facial lipoatrophy is characterized by loss of the buccal </w:t>
      </w:r>
      <w:r w:rsidRPr="00D42569">
        <w:rPr>
          <w:rStyle w:val="nowrap"/>
          <w:rFonts w:asciiTheme="majorHAnsi" w:hAnsiTheme="majorHAnsi"/>
          <w:sz w:val="20"/>
          <w:szCs w:val="20"/>
        </w:rPr>
        <w:t>and/or</w:t>
      </w:r>
      <w:r w:rsidRPr="00D42569">
        <w:rPr>
          <w:rFonts w:asciiTheme="majorHAnsi" w:hAnsiTheme="majorHAnsi"/>
          <w:sz w:val="20"/>
          <w:szCs w:val="20"/>
        </w:rPr>
        <w:t xml:space="preserve"> temporal fat pads, leading to facial skeletonization with concave cheeks, prominent nasolabial folds, periorbital hollowing, an</w:t>
      </w:r>
      <w:r w:rsidR="00D42569" w:rsidRPr="00D42569">
        <w:rPr>
          <w:rFonts w:asciiTheme="majorHAnsi" w:hAnsiTheme="majorHAnsi"/>
          <w:sz w:val="20"/>
          <w:szCs w:val="20"/>
        </w:rPr>
        <w:t>d visible facial musculature.  L</w:t>
      </w:r>
      <w:r w:rsidRPr="00D42569">
        <w:rPr>
          <w:rFonts w:asciiTheme="majorHAnsi" w:hAnsiTheme="majorHAnsi"/>
          <w:sz w:val="20"/>
          <w:szCs w:val="20"/>
        </w:rPr>
        <w:t>ipoatrophy also contribute</w:t>
      </w:r>
      <w:r w:rsidR="00D42569" w:rsidRPr="00D42569">
        <w:rPr>
          <w:rFonts w:asciiTheme="majorHAnsi" w:hAnsiTheme="majorHAnsi"/>
          <w:sz w:val="20"/>
          <w:szCs w:val="20"/>
        </w:rPr>
        <w:t>s</w:t>
      </w:r>
      <w:r w:rsidRPr="00D42569">
        <w:rPr>
          <w:rFonts w:asciiTheme="majorHAnsi" w:hAnsiTheme="majorHAnsi"/>
          <w:sz w:val="20"/>
          <w:szCs w:val="20"/>
        </w:rPr>
        <w:t xml:space="preserve"> to stigma </w:t>
      </w:r>
      <w:r w:rsidR="00D42569" w:rsidRPr="00D42569">
        <w:rPr>
          <w:rFonts w:asciiTheme="majorHAnsi" w:hAnsiTheme="majorHAnsi"/>
          <w:sz w:val="20"/>
          <w:szCs w:val="20"/>
        </w:rPr>
        <w:t>of HIV as it was widely recognized as a visible marker of HIV/AIDS</w:t>
      </w:r>
      <w:r w:rsidRPr="00D42569">
        <w:rPr>
          <w:rFonts w:asciiTheme="majorHAnsi" w:hAnsiTheme="majorHAnsi"/>
          <w:sz w:val="20"/>
          <w:szCs w:val="20"/>
        </w:rPr>
        <w:t>.</w:t>
      </w:r>
    </w:p>
    <w:p w14:paraId="5424FEFE" w14:textId="6DD273F5" w:rsidR="000128EB" w:rsidRPr="00D42569" w:rsidRDefault="000128EB" w:rsidP="000128EB">
      <w:pPr>
        <w:pStyle w:val="ListParagraph"/>
        <w:numPr>
          <w:ilvl w:val="2"/>
          <w:numId w:val="17"/>
        </w:numPr>
        <w:rPr>
          <w:rFonts w:asciiTheme="majorHAnsi" w:hAnsiTheme="majorHAnsi"/>
          <w:b/>
          <w:sz w:val="20"/>
          <w:szCs w:val="20"/>
        </w:rPr>
      </w:pPr>
      <w:r w:rsidRPr="00D42569">
        <w:rPr>
          <w:rFonts w:asciiTheme="majorHAnsi" w:hAnsiTheme="majorHAnsi"/>
          <w:b/>
          <w:sz w:val="20"/>
          <w:szCs w:val="20"/>
        </w:rPr>
        <w:t>Typically associated with NRTI exposure (Stavudine/Zidovudine)</w:t>
      </w:r>
    </w:p>
    <w:p w14:paraId="3DB7804E" w14:textId="62CDD8AA" w:rsidR="000128EB" w:rsidRPr="00D42569" w:rsidRDefault="000128EB" w:rsidP="000128EB">
      <w:pPr>
        <w:pStyle w:val="ListParagraph"/>
        <w:numPr>
          <w:ilvl w:val="2"/>
          <w:numId w:val="17"/>
        </w:numPr>
        <w:rPr>
          <w:rFonts w:asciiTheme="majorHAnsi" w:hAnsiTheme="majorHAnsi"/>
          <w:b/>
          <w:sz w:val="20"/>
          <w:szCs w:val="20"/>
        </w:rPr>
      </w:pPr>
      <w:r w:rsidRPr="00D42569">
        <w:rPr>
          <w:rFonts w:asciiTheme="majorHAnsi" w:hAnsiTheme="majorHAnsi"/>
          <w:b/>
          <w:sz w:val="20"/>
          <w:szCs w:val="20"/>
        </w:rPr>
        <w:t>Lower CD4 counts</w:t>
      </w:r>
    </w:p>
    <w:p w14:paraId="0DFDCFF2" w14:textId="0EA6542F" w:rsidR="000128EB" w:rsidRPr="00D42569" w:rsidRDefault="000128EB" w:rsidP="000128EB">
      <w:pPr>
        <w:pStyle w:val="ListParagraph"/>
        <w:numPr>
          <w:ilvl w:val="2"/>
          <w:numId w:val="17"/>
        </w:numPr>
        <w:rPr>
          <w:rFonts w:asciiTheme="majorHAnsi" w:hAnsiTheme="majorHAnsi"/>
          <w:b/>
          <w:sz w:val="20"/>
          <w:szCs w:val="20"/>
        </w:rPr>
      </w:pPr>
      <w:r w:rsidRPr="00D42569">
        <w:rPr>
          <w:rFonts w:asciiTheme="majorHAnsi" w:hAnsiTheme="majorHAnsi"/>
          <w:b/>
          <w:sz w:val="20"/>
          <w:szCs w:val="20"/>
        </w:rPr>
        <w:t>High VL</w:t>
      </w:r>
    </w:p>
    <w:p w14:paraId="1DF83EF5" w14:textId="3466B9AA" w:rsidR="000128EB" w:rsidRPr="00D42569" w:rsidRDefault="000128EB" w:rsidP="000128EB">
      <w:pPr>
        <w:pStyle w:val="ListParagraph"/>
        <w:numPr>
          <w:ilvl w:val="2"/>
          <w:numId w:val="17"/>
        </w:numPr>
        <w:rPr>
          <w:rFonts w:asciiTheme="majorHAnsi" w:hAnsiTheme="majorHAnsi"/>
          <w:b/>
          <w:sz w:val="20"/>
          <w:szCs w:val="20"/>
        </w:rPr>
      </w:pPr>
      <w:r w:rsidRPr="00D42569">
        <w:rPr>
          <w:rFonts w:asciiTheme="majorHAnsi" w:hAnsiTheme="majorHAnsi"/>
          <w:b/>
          <w:sz w:val="20"/>
          <w:szCs w:val="20"/>
        </w:rPr>
        <w:t>Low BMI</w:t>
      </w:r>
    </w:p>
    <w:p w14:paraId="60C4146F" w14:textId="77777777" w:rsidR="00651A5E" w:rsidRPr="00D42569" w:rsidRDefault="00651A5E" w:rsidP="008F24EF">
      <w:pPr>
        <w:pStyle w:val="ListParagraph"/>
        <w:ind w:left="360"/>
        <w:rPr>
          <w:rFonts w:asciiTheme="majorHAnsi" w:hAnsiTheme="majorHAnsi"/>
          <w:sz w:val="20"/>
          <w:szCs w:val="20"/>
        </w:rPr>
      </w:pPr>
    </w:p>
    <w:p w14:paraId="60F35D12" w14:textId="3F56FBCB" w:rsidR="000128EB" w:rsidRPr="00D42569" w:rsidRDefault="006E567D" w:rsidP="00D975CC">
      <w:pPr>
        <w:tabs>
          <w:tab w:val="left" w:pos="1350"/>
        </w:tabs>
        <w:rPr>
          <w:rFonts w:asciiTheme="majorHAnsi" w:hAnsiTheme="majorHAnsi"/>
          <w:b/>
          <w:sz w:val="20"/>
          <w:szCs w:val="20"/>
        </w:rPr>
      </w:pPr>
      <w:r w:rsidRPr="00D42569">
        <w:rPr>
          <w:rFonts w:asciiTheme="majorHAnsi" w:hAnsiTheme="majorHAnsi"/>
          <w:b/>
          <w:sz w:val="20"/>
          <w:szCs w:val="20"/>
        </w:rPr>
        <w:t>8</w:t>
      </w:r>
      <w:r w:rsidR="00D975CC" w:rsidRPr="00D42569">
        <w:rPr>
          <w:rFonts w:asciiTheme="majorHAnsi" w:hAnsiTheme="majorHAnsi"/>
          <w:b/>
          <w:sz w:val="20"/>
          <w:szCs w:val="20"/>
        </w:rPr>
        <w:t>.</w:t>
      </w:r>
      <w:r w:rsidR="00CB048A" w:rsidRPr="00D42569">
        <w:rPr>
          <w:rFonts w:asciiTheme="majorHAnsi" w:hAnsiTheme="majorHAnsi"/>
          <w:b/>
          <w:sz w:val="20"/>
          <w:szCs w:val="20"/>
        </w:rPr>
        <w:t xml:space="preserve"> </w:t>
      </w:r>
      <w:r w:rsidR="00B952DD" w:rsidRPr="00D42569">
        <w:rPr>
          <w:rFonts w:asciiTheme="majorHAnsi" w:hAnsiTheme="majorHAnsi"/>
          <w:b/>
          <w:sz w:val="20"/>
          <w:szCs w:val="20"/>
        </w:rPr>
        <w:t xml:space="preserve"> </w:t>
      </w:r>
      <w:r w:rsidRPr="00D42569">
        <w:rPr>
          <w:rFonts w:asciiTheme="majorHAnsi" w:hAnsiTheme="majorHAnsi"/>
          <w:b/>
          <w:sz w:val="20"/>
          <w:szCs w:val="20"/>
        </w:rPr>
        <w:t>What interventions would you recommend to reduce his ASCVD</w:t>
      </w:r>
      <w:r w:rsidR="006B6A1E" w:rsidRPr="00D42569">
        <w:rPr>
          <w:rFonts w:asciiTheme="majorHAnsi" w:hAnsiTheme="majorHAnsi"/>
          <w:b/>
          <w:sz w:val="20"/>
          <w:szCs w:val="20"/>
        </w:rPr>
        <w:t>?</w:t>
      </w:r>
    </w:p>
    <w:p w14:paraId="070676C3" w14:textId="6A684E07" w:rsidR="000128EB" w:rsidRPr="00D42569" w:rsidRDefault="000128EB" w:rsidP="000128EB">
      <w:pPr>
        <w:pStyle w:val="ListParagraph"/>
        <w:numPr>
          <w:ilvl w:val="0"/>
          <w:numId w:val="14"/>
        </w:numPr>
        <w:tabs>
          <w:tab w:val="left" w:pos="1350"/>
        </w:tabs>
        <w:rPr>
          <w:rFonts w:asciiTheme="majorHAnsi" w:hAnsiTheme="majorHAnsi"/>
          <w:sz w:val="20"/>
          <w:szCs w:val="20"/>
        </w:rPr>
      </w:pPr>
      <w:r w:rsidRPr="00D42569">
        <w:rPr>
          <w:rFonts w:asciiTheme="majorHAnsi" w:hAnsiTheme="majorHAnsi"/>
          <w:sz w:val="20"/>
          <w:szCs w:val="20"/>
        </w:rPr>
        <w:t>Weight Loss</w:t>
      </w:r>
    </w:p>
    <w:p w14:paraId="6BA6CEA1" w14:textId="6202817E" w:rsidR="000128EB" w:rsidRPr="00D42569" w:rsidRDefault="000128EB" w:rsidP="000128EB">
      <w:pPr>
        <w:pStyle w:val="ListParagraph"/>
        <w:numPr>
          <w:ilvl w:val="0"/>
          <w:numId w:val="14"/>
        </w:numPr>
        <w:tabs>
          <w:tab w:val="left" w:pos="1350"/>
        </w:tabs>
        <w:rPr>
          <w:rFonts w:asciiTheme="majorHAnsi" w:hAnsiTheme="majorHAnsi"/>
          <w:sz w:val="20"/>
          <w:szCs w:val="20"/>
        </w:rPr>
      </w:pPr>
      <w:r w:rsidRPr="00D42569">
        <w:rPr>
          <w:rFonts w:asciiTheme="majorHAnsi" w:hAnsiTheme="majorHAnsi"/>
          <w:sz w:val="20"/>
          <w:szCs w:val="20"/>
        </w:rPr>
        <w:t>Increase Physical Activity</w:t>
      </w:r>
    </w:p>
    <w:p w14:paraId="1C1ADD1F" w14:textId="30A179DD" w:rsidR="00D14FB7" w:rsidRPr="00D14FB7" w:rsidRDefault="000128EB" w:rsidP="00D14FB7">
      <w:pPr>
        <w:pStyle w:val="ListParagraph"/>
        <w:numPr>
          <w:ilvl w:val="0"/>
          <w:numId w:val="14"/>
        </w:numPr>
        <w:tabs>
          <w:tab w:val="left" w:pos="1350"/>
        </w:tabs>
        <w:rPr>
          <w:rFonts w:asciiTheme="majorHAnsi" w:hAnsiTheme="majorHAnsi"/>
          <w:sz w:val="20"/>
          <w:szCs w:val="20"/>
        </w:rPr>
      </w:pPr>
      <w:r w:rsidRPr="00D42569">
        <w:rPr>
          <w:rFonts w:asciiTheme="majorHAnsi" w:hAnsiTheme="majorHAnsi"/>
          <w:sz w:val="20"/>
          <w:szCs w:val="20"/>
        </w:rPr>
        <w:t>Smoking Cessation</w:t>
      </w:r>
    </w:p>
    <w:p w14:paraId="6CFE69E0" w14:textId="488A0F6D" w:rsidR="000128EB" w:rsidRPr="00D42569" w:rsidRDefault="000128EB" w:rsidP="000128EB">
      <w:pPr>
        <w:pStyle w:val="ListParagraph"/>
        <w:numPr>
          <w:ilvl w:val="0"/>
          <w:numId w:val="14"/>
        </w:numPr>
        <w:tabs>
          <w:tab w:val="left" w:pos="1350"/>
        </w:tabs>
        <w:rPr>
          <w:rFonts w:asciiTheme="majorHAnsi" w:hAnsiTheme="majorHAnsi"/>
          <w:sz w:val="20"/>
          <w:szCs w:val="20"/>
        </w:rPr>
      </w:pPr>
      <w:r w:rsidRPr="00D42569">
        <w:rPr>
          <w:rFonts w:asciiTheme="majorHAnsi" w:hAnsiTheme="majorHAnsi"/>
          <w:sz w:val="20"/>
          <w:szCs w:val="20"/>
        </w:rPr>
        <w:t>DM management (consider Metformin)</w:t>
      </w:r>
    </w:p>
    <w:p w14:paraId="15E2B7CC" w14:textId="2F2B5E78" w:rsidR="000128EB" w:rsidRPr="00D42569" w:rsidRDefault="000128EB" w:rsidP="000128EB">
      <w:pPr>
        <w:pStyle w:val="ListParagraph"/>
        <w:numPr>
          <w:ilvl w:val="0"/>
          <w:numId w:val="14"/>
        </w:numPr>
        <w:tabs>
          <w:tab w:val="left" w:pos="1350"/>
        </w:tabs>
        <w:rPr>
          <w:rFonts w:asciiTheme="majorHAnsi" w:hAnsiTheme="majorHAnsi"/>
          <w:sz w:val="20"/>
          <w:szCs w:val="20"/>
        </w:rPr>
      </w:pPr>
      <w:r w:rsidRPr="00D42569">
        <w:rPr>
          <w:rFonts w:asciiTheme="majorHAnsi" w:hAnsiTheme="majorHAnsi"/>
          <w:sz w:val="20"/>
          <w:szCs w:val="20"/>
        </w:rPr>
        <w:t>HTN Management (Consider ACEi)</w:t>
      </w:r>
    </w:p>
    <w:p w14:paraId="1E5841FD" w14:textId="649E453C" w:rsidR="000128EB" w:rsidRPr="00D42569" w:rsidRDefault="000128EB" w:rsidP="000128EB">
      <w:pPr>
        <w:pStyle w:val="ListParagraph"/>
        <w:numPr>
          <w:ilvl w:val="0"/>
          <w:numId w:val="14"/>
        </w:numPr>
        <w:tabs>
          <w:tab w:val="left" w:pos="1350"/>
        </w:tabs>
        <w:rPr>
          <w:rFonts w:asciiTheme="majorHAnsi" w:hAnsiTheme="majorHAnsi"/>
          <w:sz w:val="20"/>
          <w:szCs w:val="20"/>
        </w:rPr>
      </w:pPr>
      <w:r w:rsidRPr="00D42569">
        <w:rPr>
          <w:rFonts w:asciiTheme="majorHAnsi" w:hAnsiTheme="majorHAnsi"/>
          <w:sz w:val="20"/>
          <w:szCs w:val="20"/>
        </w:rPr>
        <w:t>Reduce Alcohol intake</w:t>
      </w:r>
    </w:p>
    <w:p w14:paraId="3359F79E" w14:textId="69C1964F" w:rsidR="000128EB" w:rsidRPr="00D42569" w:rsidRDefault="000128EB" w:rsidP="000128EB">
      <w:pPr>
        <w:pStyle w:val="ListParagraph"/>
        <w:numPr>
          <w:ilvl w:val="0"/>
          <w:numId w:val="14"/>
        </w:numPr>
        <w:tabs>
          <w:tab w:val="left" w:pos="1350"/>
        </w:tabs>
        <w:rPr>
          <w:rFonts w:asciiTheme="majorHAnsi" w:hAnsiTheme="majorHAnsi"/>
          <w:sz w:val="20"/>
          <w:szCs w:val="20"/>
        </w:rPr>
      </w:pPr>
      <w:r w:rsidRPr="00D42569">
        <w:rPr>
          <w:rFonts w:asciiTheme="majorHAnsi" w:hAnsiTheme="majorHAnsi"/>
          <w:sz w:val="20"/>
          <w:szCs w:val="20"/>
        </w:rPr>
        <w:t>ASA use</w:t>
      </w:r>
      <w:r w:rsidR="00D14FB7">
        <w:rPr>
          <w:rFonts w:asciiTheme="majorHAnsi" w:hAnsiTheme="majorHAnsi"/>
          <w:sz w:val="20"/>
          <w:szCs w:val="20"/>
        </w:rPr>
        <w:t xml:space="preserve"> (ASCVD &gt; 10%) </w:t>
      </w:r>
    </w:p>
    <w:p w14:paraId="7929FF8E" w14:textId="3DCCD094" w:rsidR="000128EB" w:rsidRDefault="000128EB" w:rsidP="000128EB">
      <w:pPr>
        <w:pStyle w:val="ListParagraph"/>
        <w:numPr>
          <w:ilvl w:val="0"/>
          <w:numId w:val="14"/>
        </w:numPr>
        <w:tabs>
          <w:tab w:val="left" w:pos="1350"/>
        </w:tabs>
        <w:rPr>
          <w:rFonts w:asciiTheme="majorHAnsi" w:hAnsiTheme="majorHAnsi"/>
          <w:sz w:val="20"/>
          <w:szCs w:val="20"/>
        </w:rPr>
      </w:pPr>
      <w:r w:rsidRPr="00D42569">
        <w:rPr>
          <w:rFonts w:asciiTheme="majorHAnsi" w:hAnsiTheme="majorHAnsi"/>
          <w:sz w:val="20"/>
          <w:szCs w:val="20"/>
        </w:rPr>
        <w:t xml:space="preserve">Augmenting ARV if not optimized for CVD risk management </w:t>
      </w:r>
    </w:p>
    <w:p w14:paraId="756A8791" w14:textId="22982555" w:rsidR="00D14FB7" w:rsidRPr="00D14FB7" w:rsidRDefault="00D14FB7" w:rsidP="00D14FB7">
      <w:pPr>
        <w:tabs>
          <w:tab w:val="left" w:pos="1350"/>
        </w:tabs>
        <w:rPr>
          <w:rFonts w:asciiTheme="majorHAnsi" w:hAnsiTheme="majorHAnsi"/>
          <w:b/>
          <w:sz w:val="20"/>
          <w:szCs w:val="20"/>
        </w:rPr>
      </w:pPr>
    </w:p>
    <w:p w14:paraId="41DCE494" w14:textId="71ACE162" w:rsidR="00D14FB7" w:rsidRPr="00D14FB7" w:rsidRDefault="00D14FB7" w:rsidP="00D14FB7">
      <w:pPr>
        <w:tabs>
          <w:tab w:val="left" w:pos="1350"/>
        </w:tabs>
        <w:rPr>
          <w:rFonts w:asciiTheme="majorHAnsi" w:hAnsiTheme="majorHAnsi"/>
          <w:b/>
          <w:sz w:val="20"/>
          <w:szCs w:val="20"/>
        </w:rPr>
      </w:pPr>
      <w:r w:rsidRPr="00D14FB7">
        <w:rPr>
          <w:rFonts w:asciiTheme="majorHAnsi" w:hAnsiTheme="majorHAnsi"/>
          <w:b/>
          <w:sz w:val="20"/>
          <w:szCs w:val="20"/>
        </w:rPr>
        <w:t xml:space="preserve">9.) What Medication would you select for this patient? Are there any special considerations for HIV patients regarding dyslipidemia treatment? </w:t>
      </w:r>
    </w:p>
    <w:p w14:paraId="7BCF65B8" w14:textId="0A23E6FC" w:rsidR="000128EB" w:rsidRDefault="000128EB" w:rsidP="00D975CC">
      <w:pPr>
        <w:tabs>
          <w:tab w:val="left" w:pos="1350"/>
        </w:tabs>
        <w:rPr>
          <w:rFonts w:asciiTheme="majorHAnsi" w:hAnsiTheme="majorHAnsi"/>
          <w:b/>
          <w:sz w:val="20"/>
          <w:szCs w:val="20"/>
        </w:rPr>
      </w:pPr>
    </w:p>
    <w:p w14:paraId="1E610A1F" w14:textId="541CC649" w:rsidR="00D14FB7" w:rsidRDefault="003955E9" w:rsidP="00D14FB7">
      <w:pPr>
        <w:pStyle w:val="ListParagraph"/>
        <w:numPr>
          <w:ilvl w:val="0"/>
          <w:numId w:val="25"/>
        </w:numPr>
        <w:tabs>
          <w:tab w:val="left" w:pos="1350"/>
        </w:tabs>
        <w:rPr>
          <w:rFonts w:asciiTheme="majorHAnsi" w:hAnsiTheme="majorHAnsi"/>
          <w:b/>
          <w:sz w:val="20"/>
          <w:szCs w:val="20"/>
        </w:rPr>
      </w:pPr>
      <w:r>
        <w:rPr>
          <w:rFonts w:asciiTheme="majorHAnsi" w:hAnsiTheme="majorHAnsi"/>
          <w:b/>
          <w:sz w:val="20"/>
          <w:szCs w:val="20"/>
        </w:rPr>
        <w:t>Statin Therapy</w:t>
      </w:r>
    </w:p>
    <w:p w14:paraId="6EEFB762" w14:textId="2DD97B56" w:rsidR="003955E9" w:rsidRPr="00D14FB7" w:rsidRDefault="003955E9" w:rsidP="003955E9">
      <w:pPr>
        <w:pStyle w:val="ListParagraph"/>
        <w:numPr>
          <w:ilvl w:val="1"/>
          <w:numId w:val="25"/>
        </w:numPr>
        <w:tabs>
          <w:tab w:val="left" w:pos="1350"/>
        </w:tabs>
        <w:rPr>
          <w:rFonts w:asciiTheme="majorHAnsi" w:hAnsiTheme="majorHAnsi"/>
          <w:b/>
          <w:sz w:val="20"/>
          <w:szCs w:val="20"/>
        </w:rPr>
      </w:pPr>
      <w:r>
        <w:rPr>
          <w:rFonts w:asciiTheme="majorHAnsi" w:hAnsiTheme="majorHAnsi"/>
          <w:b/>
          <w:sz w:val="20"/>
          <w:szCs w:val="20"/>
        </w:rPr>
        <w:t>Pravastatin DOC for HIV patients given multiple drug interactions of Atorvastatin</w:t>
      </w:r>
    </w:p>
    <w:p w14:paraId="1390620F" w14:textId="77777777" w:rsidR="000128EB" w:rsidRPr="00D42569" w:rsidRDefault="000128EB" w:rsidP="00D975CC">
      <w:pPr>
        <w:tabs>
          <w:tab w:val="left" w:pos="1350"/>
        </w:tabs>
        <w:rPr>
          <w:rFonts w:asciiTheme="majorHAnsi" w:hAnsiTheme="majorHAnsi"/>
          <w:b/>
          <w:sz w:val="20"/>
          <w:szCs w:val="20"/>
        </w:rPr>
      </w:pPr>
    </w:p>
    <w:p w14:paraId="0C8DBB54" w14:textId="7C9DFDB9" w:rsidR="00B904D7" w:rsidRPr="00D42569" w:rsidRDefault="00B904D7" w:rsidP="00392727">
      <w:pPr>
        <w:spacing w:before="100" w:beforeAutospacing="1" w:after="100" w:afterAutospacing="1"/>
        <w:rPr>
          <w:rFonts w:asciiTheme="majorHAnsi" w:hAnsiTheme="majorHAnsi" w:cs="Times New Roman"/>
          <w:sz w:val="20"/>
          <w:szCs w:val="20"/>
        </w:rPr>
      </w:pPr>
      <w:r w:rsidRPr="00D42569">
        <w:rPr>
          <w:rFonts w:asciiTheme="majorHAnsi" w:hAnsiTheme="majorHAnsi"/>
          <w:b/>
          <w:sz w:val="20"/>
          <w:szCs w:val="20"/>
        </w:rPr>
        <w:t>Re</w:t>
      </w:r>
      <w:r w:rsidR="008C2389" w:rsidRPr="00D42569">
        <w:rPr>
          <w:rFonts w:asciiTheme="majorHAnsi" w:hAnsiTheme="majorHAnsi"/>
          <w:b/>
          <w:sz w:val="20"/>
          <w:szCs w:val="20"/>
        </w:rPr>
        <w:t>commended Reading</w:t>
      </w:r>
    </w:p>
    <w:p w14:paraId="0A1AF9B5" w14:textId="1777FA57" w:rsidR="00D42569" w:rsidRPr="002D08EC" w:rsidRDefault="00D42569" w:rsidP="002D08EC">
      <w:pPr>
        <w:pStyle w:val="Heading1"/>
        <w:numPr>
          <w:ilvl w:val="0"/>
          <w:numId w:val="20"/>
        </w:numPr>
        <w:spacing w:before="0" w:beforeAutospacing="0"/>
        <w:rPr>
          <w:rFonts w:asciiTheme="majorHAnsi" w:hAnsiTheme="majorHAnsi"/>
          <w:b w:val="0"/>
          <w:sz w:val="20"/>
          <w:szCs w:val="20"/>
        </w:rPr>
      </w:pPr>
      <w:r w:rsidRPr="002D08EC">
        <w:rPr>
          <w:rFonts w:asciiTheme="majorHAnsi" w:hAnsiTheme="majorHAnsi"/>
          <w:b w:val="0"/>
          <w:sz w:val="20"/>
          <w:szCs w:val="20"/>
        </w:rPr>
        <w:t xml:space="preserve">Jane A O'Halloran; Claudette S Satchell; Patrick WG Mallon.  Dyslipidemia, Atherosclerosis and Cardiovascular Disease, </w:t>
      </w:r>
      <w:r w:rsidRPr="00D42569">
        <w:rPr>
          <w:rFonts w:asciiTheme="majorHAnsi" w:hAnsiTheme="majorHAnsi"/>
          <w:b w:val="0"/>
          <w:sz w:val="20"/>
          <w:szCs w:val="20"/>
        </w:rPr>
        <w:t>An Increasingly Important Triad in an Aging Population Living With HIV</w:t>
      </w:r>
      <w:r w:rsidRPr="002D08EC">
        <w:rPr>
          <w:rFonts w:asciiTheme="majorHAnsi" w:hAnsiTheme="majorHAnsi"/>
          <w:b w:val="0"/>
          <w:sz w:val="20"/>
          <w:szCs w:val="20"/>
        </w:rPr>
        <w:t>.  Future Virology. 2013;8(10):1021-1034. http://www.medscape.com/viewarticle/811580_1</w:t>
      </w:r>
    </w:p>
    <w:p w14:paraId="7C1572BC" w14:textId="6D3D5E81" w:rsidR="00D42569" w:rsidRPr="002D08EC" w:rsidRDefault="00D42569" w:rsidP="002D08EC">
      <w:pPr>
        <w:pStyle w:val="Heading1"/>
        <w:numPr>
          <w:ilvl w:val="0"/>
          <w:numId w:val="20"/>
        </w:numPr>
        <w:spacing w:before="0" w:beforeAutospacing="0"/>
        <w:rPr>
          <w:rFonts w:asciiTheme="majorHAnsi" w:hAnsiTheme="majorHAnsi"/>
          <w:b w:val="0"/>
          <w:sz w:val="20"/>
          <w:szCs w:val="20"/>
        </w:rPr>
      </w:pPr>
      <w:r w:rsidRPr="002D08EC">
        <w:rPr>
          <w:rFonts w:asciiTheme="majorHAnsi" w:hAnsiTheme="majorHAnsi"/>
          <w:b w:val="0"/>
          <w:sz w:val="18"/>
          <w:szCs w:val="18"/>
        </w:rPr>
        <w:t xml:space="preserve">Sabin CA, Worm SW, Weber R </w:t>
      </w:r>
      <w:r w:rsidRPr="002D08EC">
        <w:rPr>
          <w:rStyle w:val="Emphasis"/>
          <w:rFonts w:asciiTheme="majorHAnsi" w:hAnsiTheme="majorHAnsi"/>
          <w:b w:val="0"/>
          <w:sz w:val="18"/>
          <w:szCs w:val="18"/>
        </w:rPr>
        <w:t>et al.</w:t>
      </w:r>
      <w:r w:rsidRPr="002D08EC">
        <w:rPr>
          <w:rFonts w:asciiTheme="majorHAnsi" w:hAnsiTheme="majorHAnsi"/>
          <w:b w:val="0"/>
          <w:sz w:val="18"/>
          <w:szCs w:val="18"/>
        </w:rPr>
        <w:t xml:space="preserve"> Use of nucleoside reverse transcriptase inhibitors and risk of myocardial infarction in HIV-infected patients enrolled in the D:A:D study: a multi-cohort collaboration. </w:t>
      </w:r>
      <w:r w:rsidRPr="002D08EC">
        <w:rPr>
          <w:rStyle w:val="Emphasis"/>
          <w:rFonts w:asciiTheme="majorHAnsi" w:hAnsiTheme="majorHAnsi"/>
          <w:b w:val="0"/>
          <w:sz w:val="18"/>
          <w:szCs w:val="18"/>
        </w:rPr>
        <w:t>Lancet</w:t>
      </w:r>
      <w:r w:rsidRPr="002D08EC">
        <w:rPr>
          <w:rFonts w:asciiTheme="majorHAnsi" w:hAnsiTheme="majorHAnsi"/>
          <w:b w:val="0"/>
          <w:sz w:val="18"/>
          <w:szCs w:val="18"/>
        </w:rPr>
        <w:t>371(9622),1417–1426 (2008).</w:t>
      </w:r>
    </w:p>
    <w:p w14:paraId="03E17A17" w14:textId="26740A77" w:rsidR="00D42569" w:rsidRPr="00D42569" w:rsidRDefault="00D42569" w:rsidP="002D08EC">
      <w:pPr>
        <w:pStyle w:val="Heading1"/>
        <w:numPr>
          <w:ilvl w:val="0"/>
          <w:numId w:val="20"/>
        </w:numPr>
        <w:spacing w:before="0" w:beforeAutospacing="0"/>
        <w:rPr>
          <w:rFonts w:asciiTheme="majorHAnsi" w:hAnsiTheme="majorHAnsi"/>
          <w:b w:val="0"/>
          <w:sz w:val="20"/>
          <w:szCs w:val="20"/>
        </w:rPr>
      </w:pPr>
      <w:r w:rsidRPr="002D08EC">
        <w:rPr>
          <w:rFonts w:asciiTheme="majorHAnsi" w:hAnsiTheme="majorHAnsi"/>
          <w:b w:val="0"/>
          <w:sz w:val="18"/>
          <w:szCs w:val="18"/>
        </w:rPr>
        <w:t xml:space="preserve">Worm SW, Sabin C, Weber R </w:t>
      </w:r>
      <w:r w:rsidRPr="002D08EC">
        <w:rPr>
          <w:rStyle w:val="Emphasis"/>
          <w:rFonts w:asciiTheme="majorHAnsi" w:hAnsiTheme="majorHAnsi"/>
          <w:b w:val="0"/>
          <w:sz w:val="18"/>
          <w:szCs w:val="18"/>
        </w:rPr>
        <w:t>et al.</w:t>
      </w:r>
      <w:r w:rsidRPr="002D08EC">
        <w:rPr>
          <w:rFonts w:asciiTheme="majorHAnsi" w:hAnsiTheme="majorHAnsi"/>
          <w:b w:val="0"/>
          <w:sz w:val="18"/>
          <w:szCs w:val="18"/>
        </w:rPr>
        <w:t xml:space="preserve"> Risk of myocardial infarction in patients with HIV infection exposed to specific individual antiretroviral drugs from the 3 major drug classes: the data collection on adverse events of anti-HIV drugs (D:A:D) study. </w:t>
      </w:r>
      <w:r w:rsidRPr="002D08EC">
        <w:rPr>
          <w:rStyle w:val="Emphasis"/>
          <w:rFonts w:asciiTheme="majorHAnsi" w:hAnsiTheme="majorHAnsi"/>
          <w:b w:val="0"/>
          <w:sz w:val="18"/>
          <w:szCs w:val="18"/>
        </w:rPr>
        <w:t>J. Infect. Dis.</w:t>
      </w:r>
      <w:r w:rsidRPr="002D08EC">
        <w:rPr>
          <w:rFonts w:asciiTheme="majorHAnsi" w:hAnsiTheme="majorHAnsi"/>
          <w:b w:val="0"/>
          <w:sz w:val="18"/>
          <w:szCs w:val="18"/>
        </w:rPr>
        <w:t>201(3),318–330 (2010).</w:t>
      </w:r>
    </w:p>
    <w:p w14:paraId="3F4F6024" w14:textId="42B03608" w:rsidR="000128EB" w:rsidRDefault="000128EB" w:rsidP="00D42569">
      <w:pPr>
        <w:pStyle w:val="ListParagraph"/>
        <w:spacing w:before="100" w:beforeAutospacing="1" w:after="100" w:afterAutospacing="1"/>
        <w:rPr>
          <w:rFonts w:asciiTheme="majorHAnsi" w:hAnsiTheme="majorHAnsi" w:cs="Times New Roman"/>
          <w:b/>
          <w:i/>
          <w:sz w:val="20"/>
          <w:szCs w:val="20"/>
        </w:rPr>
      </w:pPr>
    </w:p>
    <w:p w14:paraId="7D15A8DE" w14:textId="42FC564B" w:rsidR="00D14FB7" w:rsidRDefault="00D14FB7" w:rsidP="00D42569">
      <w:pPr>
        <w:pStyle w:val="ListParagraph"/>
        <w:spacing w:before="100" w:beforeAutospacing="1" w:after="100" w:afterAutospacing="1"/>
        <w:rPr>
          <w:rFonts w:asciiTheme="majorHAnsi" w:hAnsiTheme="majorHAnsi" w:cs="Times New Roman"/>
          <w:b/>
          <w:i/>
          <w:sz w:val="20"/>
          <w:szCs w:val="20"/>
        </w:rPr>
      </w:pPr>
    </w:p>
    <w:p w14:paraId="658748A5" w14:textId="11FAD423" w:rsidR="00D14FB7" w:rsidRDefault="00D14FB7" w:rsidP="00D42569">
      <w:pPr>
        <w:pStyle w:val="ListParagraph"/>
        <w:spacing w:before="100" w:beforeAutospacing="1" w:after="100" w:afterAutospacing="1"/>
        <w:rPr>
          <w:rFonts w:asciiTheme="majorHAnsi" w:hAnsiTheme="majorHAnsi" w:cs="Times New Roman"/>
          <w:b/>
          <w:i/>
          <w:sz w:val="20"/>
          <w:szCs w:val="20"/>
        </w:rPr>
      </w:pPr>
    </w:p>
    <w:p w14:paraId="5EA8EF4C" w14:textId="11F11360" w:rsidR="00D14FB7" w:rsidRDefault="00D14FB7" w:rsidP="00D42569">
      <w:pPr>
        <w:pStyle w:val="ListParagraph"/>
        <w:spacing w:before="100" w:beforeAutospacing="1" w:after="100" w:afterAutospacing="1"/>
        <w:rPr>
          <w:rFonts w:asciiTheme="majorHAnsi" w:hAnsiTheme="majorHAnsi" w:cs="Times New Roman"/>
          <w:b/>
          <w:i/>
          <w:sz w:val="20"/>
          <w:szCs w:val="20"/>
        </w:rPr>
      </w:pPr>
    </w:p>
    <w:p w14:paraId="6880F867" w14:textId="77777777" w:rsidR="00D14FB7" w:rsidRPr="00D42569" w:rsidRDefault="00D14FB7" w:rsidP="00D42569">
      <w:pPr>
        <w:pStyle w:val="ListParagraph"/>
        <w:spacing w:before="100" w:beforeAutospacing="1" w:after="100" w:afterAutospacing="1"/>
        <w:rPr>
          <w:rFonts w:asciiTheme="majorHAnsi" w:hAnsiTheme="majorHAnsi" w:cs="Times New Roman"/>
          <w:b/>
          <w:i/>
          <w:sz w:val="20"/>
          <w:szCs w:val="20"/>
        </w:rPr>
      </w:pPr>
    </w:p>
    <w:p w14:paraId="21CD820C" w14:textId="6B45E09D" w:rsidR="008C2389" w:rsidRPr="000128EB" w:rsidRDefault="000259CF" w:rsidP="00E720FC">
      <w:pPr>
        <w:spacing w:before="100" w:beforeAutospacing="1" w:after="100" w:afterAutospacing="1"/>
        <w:rPr>
          <w:rStyle w:val="Hyperlink"/>
          <w:rFonts w:asciiTheme="majorHAnsi" w:hAnsiTheme="majorHAnsi" w:cs="Times New Roman"/>
          <w:b/>
          <w:i/>
          <w:color w:val="auto"/>
          <w:sz w:val="20"/>
          <w:szCs w:val="20"/>
          <w:u w:val="none"/>
        </w:rPr>
      </w:pPr>
      <w:r w:rsidRPr="000128EB">
        <w:rPr>
          <w:rFonts w:asciiTheme="majorHAnsi" w:hAnsiTheme="majorHAnsi" w:cs="Times New Roman"/>
          <w:b/>
          <w:i/>
          <w:sz w:val="20"/>
          <w:szCs w:val="20"/>
        </w:rPr>
        <w:t xml:space="preserve">Additional References/Reading </w:t>
      </w:r>
    </w:p>
    <w:p w14:paraId="3DCDFCAD" w14:textId="77777777" w:rsidR="002D08EC" w:rsidRPr="002D08EC" w:rsidRDefault="000128EB" w:rsidP="002D08EC">
      <w:pPr>
        <w:pStyle w:val="ListParagraph"/>
        <w:numPr>
          <w:ilvl w:val="0"/>
          <w:numId w:val="24"/>
        </w:numPr>
        <w:spacing w:before="100" w:beforeAutospacing="1" w:after="180" w:afterAutospacing="1"/>
        <w:rPr>
          <w:rFonts w:ascii="Times New Roman" w:eastAsia="Times New Roman" w:hAnsi="Times New Roman" w:cs="Times New Roman"/>
          <w:sz w:val="18"/>
          <w:szCs w:val="18"/>
        </w:rPr>
      </w:pPr>
      <w:r w:rsidRPr="002D08EC">
        <w:rPr>
          <w:rFonts w:asciiTheme="majorHAnsi" w:hAnsiTheme="majorHAnsi"/>
          <w:sz w:val="20"/>
          <w:szCs w:val="20"/>
        </w:rPr>
        <w:t xml:space="preserve">Riddler SA, Smit E, Cole SR </w:t>
      </w:r>
      <w:r w:rsidRPr="002D08EC">
        <w:rPr>
          <w:rStyle w:val="Emphasis"/>
          <w:rFonts w:asciiTheme="majorHAnsi" w:hAnsiTheme="majorHAnsi"/>
          <w:sz w:val="20"/>
          <w:szCs w:val="20"/>
        </w:rPr>
        <w:t>et al.</w:t>
      </w:r>
      <w:r w:rsidRPr="002D08EC">
        <w:rPr>
          <w:rFonts w:asciiTheme="majorHAnsi" w:hAnsiTheme="majorHAnsi"/>
          <w:sz w:val="20"/>
          <w:szCs w:val="20"/>
        </w:rPr>
        <w:t xml:space="preserve"> Impact of HIV infection and HAART on serum lipids in men. </w:t>
      </w:r>
      <w:r w:rsidRPr="002D08EC">
        <w:rPr>
          <w:rStyle w:val="Emphasis"/>
          <w:rFonts w:asciiTheme="majorHAnsi" w:hAnsiTheme="majorHAnsi"/>
          <w:sz w:val="20"/>
          <w:szCs w:val="20"/>
        </w:rPr>
        <w:t>JAMA</w:t>
      </w:r>
      <w:r w:rsidRPr="002D08EC">
        <w:rPr>
          <w:rFonts w:asciiTheme="majorHAnsi" w:hAnsiTheme="majorHAnsi"/>
          <w:sz w:val="20"/>
          <w:szCs w:val="20"/>
        </w:rPr>
        <w:t>289(22),2978–2982 (2003).</w:t>
      </w:r>
    </w:p>
    <w:p w14:paraId="5BF44FAC" w14:textId="72E106C7" w:rsidR="002D08EC" w:rsidRPr="002D08EC" w:rsidRDefault="002D08EC" w:rsidP="002D08EC">
      <w:pPr>
        <w:pStyle w:val="ListParagraph"/>
        <w:numPr>
          <w:ilvl w:val="0"/>
          <w:numId w:val="24"/>
        </w:numPr>
        <w:spacing w:before="100" w:beforeAutospacing="1" w:after="180" w:afterAutospacing="1"/>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Triant VA, Lee H, Hadigan C, Grinspoon SK. Increased acute myocardial infarction rates and cardiovascular risk factors among patients with human immunodeficiency virus disease. </w:t>
      </w:r>
      <w:r w:rsidRPr="002D08EC">
        <w:rPr>
          <w:rFonts w:ascii="Times New Roman" w:eastAsia="Times New Roman" w:hAnsi="Times New Roman" w:cs="Times New Roman"/>
          <w:i/>
          <w:iCs/>
          <w:sz w:val="18"/>
          <w:szCs w:val="18"/>
        </w:rPr>
        <w:t>J. Clin. Endocrinol. Metab.</w:t>
      </w:r>
      <w:r w:rsidRPr="002D08EC">
        <w:rPr>
          <w:rFonts w:ascii="Times New Roman" w:eastAsia="Times New Roman" w:hAnsi="Times New Roman" w:cs="Times New Roman"/>
          <w:sz w:val="18"/>
          <w:szCs w:val="18"/>
        </w:rPr>
        <w:t>92(7),2506–2512 (2007).</w:t>
      </w:r>
    </w:p>
    <w:p w14:paraId="46A170D8" w14:textId="77777777" w:rsidR="002D08EC" w:rsidRP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Saves M, Chene G, Ducimetiere P </w:t>
      </w:r>
      <w:r w:rsidRPr="002D08EC">
        <w:rPr>
          <w:rFonts w:ascii="Times New Roman" w:eastAsia="Times New Roman" w:hAnsi="Times New Roman" w:cs="Times New Roman"/>
          <w:i/>
          <w:iCs/>
          <w:sz w:val="18"/>
          <w:szCs w:val="18"/>
        </w:rPr>
        <w:t>et al.</w:t>
      </w:r>
      <w:r w:rsidRPr="002D08EC">
        <w:rPr>
          <w:rFonts w:ascii="Times New Roman" w:eastAsia="Times New Roman" w:hAnsi="Times New Roman" w:cs="Times New Roman"/>
          <w:sz w:val="18"/>
          <w:szCs w:val="18"/>
        </w:rPr>
        <w:t xml:space="preserve"> Risk factors for coronary heart disease in patients treated for human immunodeficiency virus infection compared with the general population. </w:t>
      </w:r>
      <w:r w:rsidRPr="002D08EC">
        <w:rPr>
          <w:rFonts w:ascii="Times New Roman" w:eastAsia="Times New Roman" w:hAnsi="Times New Roman" w:cs="Times New Roman"/>
          <w:i/>
          <w:iCs/>
          <w:sz w:val="18"/>
          <w:szCs w:val="18"/>
        </w:rPr>
        <w:t>Clin. Infect. Dis.</w:t>
      </w:r>
      <w:r w:rsidRPr="002D08EC">
        <w:rPr>
          <w:rFonts w:ascii="Times New Roman" w:eastAsia="Times New Roman" w:hAnsi="Times New Roman" w:cs="Times New Roman"/>
          <w:sz w:val="18"/>
          <w:szCs w:val="18"/>
        </w:rPr>
        <w:t>37(2),292–298 (2003).</w:t>
      </w:r>
    </w:p>
    <w:p w14:paraId="3A72F5DF" w14:textId="77777777" w:rsidR="002D08EC" w:rsidRP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Petoumenos K, Worm S, Reiss P </w:t>
      </w:r>
      <w:r w:rsidRPr="002D08EC">
        <w:rPr>
          <w:rFonts w:ascii="Times New Roman" w:eastAsia="Times New Roman" w:hAnsi="Times New Roman" w:cs="Times New Roman"/>
          <w:i/>
          <w:iCs/>
          <w:sz w:val="18"/>
          <w:szCs w:val="18"/>
        </w:rPr>
        <w:t>et al.</w:t>
      </w:r>
      <w:r w:rsidRPr="002D08EC">
        <w:rPr>
          <w:rFonts w:ascii="Times New Roman" w:eastAsia="Times New Roman" w:hAnsi="Times New Roman" w:cs="Times New Roman"/>
          <w:sz w:val="18"/>
          <w:szCs w:val="18"/>
        </w:rPr>
        <w:t xml:space="preserve"> Rates of cardiovascular disease following smoking cessation in patients with HIV infection: results from the D:A:D study(*). </w:t>
      </w:r>
      <w:r w:rsidRPr="002D08EC">
        <w:rPr>
          <w:rFonts w:ascii="Times New Roman" w:eastAsia="Times New Roman" w:hAnsi="Times New Roman" w:cs="Times New Roman"/>
          <w:i/>
          <w:iCs/>
          <w:sz w:val="18"/>
          <w:szCs w:val="18"/>
        </w:rPr>
        <w:t>HIV Med.</w:t>
      </w:r>
      <w:r w:rsidRPr="002D08EC">
        <w:rPr>
          <w:rFonts w:ascii="Times New Roman" w:eastAsia="Times New Roman" w:hAnsi="Times New Roman" w:cs="Times New Roman"/>
          <w:sz w:val="18"/>
          <w:szCs w:val="18"/>
        </w:rPr>
        <w:t>12(7),412–421 (2011).</w:t>
      </w:r>
    </w:p>
    <w:p w14:paraId="674F38F6" w14:textId="77777777" w:rsidR="002D08EC" w:rsidRP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Friis-Moller N, Sabin CA, Weber R </w:t>
      </w:r>
      <w:r w:rsidRPr="002D08EC">
        <w:rPr>
          <w:rFonts w:ascii="Times New Roman" w:eastAsia="Times New Roman" w:hAnsi="Times New Roman" w:cs="Times New Roman"/>
          <w:i/>
          <w:iCs/>
          <w:sz w:val="18"/>
          <w:szCs w:val="18"/>
        </w:rPr>
        <w:t>et al.</w:t>
      </w:r>
      <w:r w:rsidRPr="002D08EC">
        <w:rPr>
          <w:rFonts w:ascii="Times New Roman" w:eastAsia="Times New Roman" w:hAnsi="Times New Roman" w:cs="Times New Roman"/>
          <w:sz w:val="18"/>
          <w:szCs w:val="18"/>
        </w:rPr>
        <w:t xml:space="preserve"> Combination antiretroviral therapy and the risk of myocardial infarction. </w:t>
      </w:r>
      <w:r w:rsidRPr="002D08EC">
        <w:rPr>
          <w:rFonts w:ascii="Times New Roman" w:eastAsia="Times New Roman" w:hAnsi="Times New Roman" w:cs="Times New Roman"/>
          <w:i/>
          <w:iCs/>
          <w:sz w:val="18"/>
          <w:szCs w:val="18"/>
        </w:rPr>
        <w:t>N. Engl. J. Med.</w:t>
      </w:r>
      <w:r w:rsidRPr="002D08EC">
        <w:rPr>
          <w:rFonts w:ascii="Times New Roman" w:eastAsia="Times New Roman" w:hAnsi="Times New Roman" w:cs="Times New Roman"/>
          <w:sz w:val="18"/>
          <w:szCs w:val="18"/>
        </w:rPr>
        <w:t>349(21),1993–2003 (2003).</w:t>
      </w:r>
      <w:r w:rsidRPr="002D08EC">
        <w:rPr>
          <w:rFonts w:ascii="Times New Roman" w:eastAsia="Times New Roman" w:hAnsi="Times New Roman" w:cs="Times New Roman"/>
          <w:sz w:val="18"/>
          <w:szCs w:val="18"/>
        </w:rPr>
        <w:br/>
        <w:t>▪ Initial publication highlighting the association between antiretroviral therapy and cardiovascular disease.</w:t>
      </w:r>
    </w:p>
    <w:p w14:paraId="6549241C" w14:textId="77777777" w:rsidR="002D08EC" w:rsidRP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Armah K, Justice A, Oursler K </w:t>
      </w:r>
      <w:r w:rsidRPr="002D08EC">
        <w:rPr>
          <w:rFonts w:ascii="Times New Roman" w:eastAsia="Times New Roman" w:hAnsi="Times New Roman" w:cs="Times New Roman"/>
          <w:i/>
          <w:iCs/>
          <w:sz w:val="18"/>
          <w:szCs w:val="18"/>
        </w:rPr>
        <w:t>et al.</w:t>
      </w:r>
      <w:r w:rsidRPr="002D08EC">
        <w:rPr>
          <w:rFonts w:ascii="Times New Roman" w:eastAsia="Times New Roman" w:hAnsi="Times New Roman" w:cs="Times New Roman"/>
          <w:sz w:val="18"/>
          <w:szCs w:val="18"/>
        </w:rPr>
        <w:t xml:space="preserve"> The impact of elevated and pre-hypertensive systolic blood pressure and the risk of acute myocardial infarction in HIV</w:t>
      </w:r>
      <w:r w:rsidRPr="002D08EC">
        <w:rPr>
          <w:rFonts w:ascii="Times New Roman" w:eastAsia="Times New Roman" w:hAnsi="Times New Roman" w:cs="Times New Roman"/>
          <w:sz w:val="15"/>
          <w:szCs w:val="15"/>
          <w:vertAlign w:val="superscript"/>
        </w:rPr>
        <w:t>+</w:t>
      </w:r>
      <w:r w:rsidRPr="002D08EC">
        <w:rPr>
          <w:rFonts w:ascii="Times New Roman" w:eastAsia="Times New Roman" w:hAnsi="Times New Roman" w:cs="Times New Roman"/>
          <w:sz w:val="18"/>
          <w:szCs w:val="18"/>
        </w:rPr>
        <w:t xml:space="preserve"> and HIV</w:t>
      </w:r>
      <w:r w:rsidRPr="002D08EC">
        <w:rPr>
          <w:rFonts w:ascii="Times New Roman" w:eastAsia="Times New Roman" w:hAnsi="Times New Roman" w:cs="Times New Roman"/>
          <w:sz w:val="15"/>
          <w:szCs w:val="15"/>
          <w:vertAlign w:val="superscript"/>
        </w:rPr>
        <w:t>–</w:t>
      </w:r>
      <w:r w:rsidRPr="002D08EC">
        <w:rPr>
          <w:rFonts w:ascii="Times New Roman" w:eastAsia="Times New Roman" w:hAnsi="Times New Roman" w:cs="Times New Roman"/>
          <w:sz w:val="18"/>
          <w:szCs w:val="18"/>
        </w:rPr>
        <w:t xml:space="preserve"> veterans. Presented at: </w:t>
      </w:r>
      <w:r w:rsidRPr="002D08EC">
        <w:rPr>
          <w:rFonts w:ascii="Times New Roman" w:eastAsia="Times New Roman" w:hAnsi="Times New Roman" w:cs="Times New Roman"/>
          <w:i/>
          <w:iCs/>
          <w:sz w:val="18"/>
          <w:szCs w:val="18"/>
        </w:rPr>
        <w:t>19th Conference on Retroviruses and Opportunistic Infections</w:t>
      </w:r>
      <w:r w:rsidRPr="002D08EC">
        <w:rPr>
          <w:rFonts w:ascii="Times New Roman" w:eastAsia="Times New Roman" w:hAnsi="Times New Roman" w:cs="Times New Roman"/>
          <w:sz w:val="18"/>
          <w:szCs w:val="18"/>
        </w:rPr>
        <w:t>. Seattle, WA, USA, 5–8 March 2012 (Abstract 120).</w:t>
      </w:r>
    </w:p>
    <w:p w14:paraId="41FB31D8" w14:textId="77777777" w:rsidR="002D08EC" w:rsidRP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Law MG, Friis-Moller N, El-Sadr WM </w:t>
      </w:r>
      <w:r w:rsidRPr="002D08EC">
        <w:rPr>
          <w:rFonts w:ascii="Times New Roman" w:eastAsia="Times New Roman" w:hAnsi="Times New Roman" w:cs="Times New Roman"/>
          <w:i/>
          <w:iCs/>
          <w:sz w:val="18"/>
          <w:szCs w:val="18"/>
        </w:rPr>
        <w:t>et al.</w:t>
      </w:r>
      <w:r w:rsidRPr="002D08EC">
        <w:rPr>
          <w:rFonts w:ascii="Times New Roman" w:eastAsia="Times New Roman" w:hAnsi="Times New Roman" w:cs="Times New Roman"/>
          <w:sz w:val="18"/>
          <w:szCs w:val="18"/>
        </w:rPr>
        <w:t xml:space="preserve"> The use of the Framingham equation to predict myocardial infarctions in HIV-infected patients: comparison with observed events in the D:A:D Study. </w:t>
      </w:r>
      <w:r w:rsidRPr="002D08EC">
        <w:rPr>
          <w:rFonts w:ascii="Times New Roman" w:eastAsia="Times New Roman" w:hAnsi="Times New Roman" w:cs="Times New Roman"/>
          <w:i/>
          <w:iCs/>
          <w:sz w:val="18"/>
          <w:szCs w:val="18"/>
        </w:rPr>
        <w:t>HIV Med.</w:t>
      </w:r>
      <w:r w:rsidRPr="002D08EC">
        <w:rPr>
          <w:rFonts w:ascii="Times New Roman" w:eastAsia="Times New Roman" w:hAnsi="Times New Roman" w:cs="Times New Roman"/>
          <w:sz w:val="18"/>
          <w:szCs w:val="18"/>
        </w:rPr>
        <w:t>7(4),218–230 (2006).</w:t>
      </w:r>
    </w:p>
    <w:p w14:paraId="298985AC" w14:textId="77777777" w:rsidR="002D08EC" w:rsidRP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Freiberg MS, Chang CC, Kuller LH </w:t>
      </w:r>
      <w:r w:rsidRPr="002D08EC">
        <w:rPr>
          <w:rFonts w:ascii="Times New Roman" w:eastAsia="Times New Roman" w:hAnsi="Times New Roman" w:cs="Times New Roman"/>
          <w:i/>
          <w:iCs/>
          <w:sz w:val="18"/>
          <w:szCs w:val="18"/>
        </w:rPr>
        <w:t>et al.</w:t>
      </w:r>
      <w:r w:rsidRPr="002D08EC">
        <w:rPr>
          <w:rFonts w:ascii="Times New Roman" w:eastAsia="Times New Roman" w:hAnsi="Times New Roman" w:cs="Times New Roman"/>
          <w:sz w:val="18"/>
          <w:szCs w:val="18"/>
        </w:rPr>
        <w:t xml:space="preserve"> HIV infection and the risk of acute myocardial infarction. </w:t>
      </w:r>
      <w:r w:rsidRPr="002D08EC">
        <w:rPr>
          <w:rFonts w:ascii="Times New Roman" w:eastAsia="Times New Roman" w:hAnsi="Times New Roman" w:cs="Times New Roman"/>
          <w:i/>
          <w:iCs/>
          <w:sz w:val="18"/>
          <w:szCs w:val="18"/>
        </w:rPr>
        <w:t>JAMA</w:t>
      </w:r>
      <w:r w:rsidRPr="002D08EC">
        <w:rPr>
          <w:rFonts w:ascii="Times New Roman" w:eastAsia="Times New Roman" w:hAnsi="Times New Roman" w:cs="Times New Roman"/>
          <w:sz w:val="18"/>
          <w:szCs w:val="18"/>
        </w:rPr>
        <w:t>173(8),614–622 (2013).</w:t>
      </w:r>
    </w:p>
    <w:p w14:paraId="10DE27EB" w14:textId="77777777" w:rsidR="002D08EC" w:rsidRDefault="002D08EC" w:rsidP="002D08EC">
      <w:pPr>
        <w:pStyle w:val="ListParagraph"/>
        <w:numPr>
          <w:ilvl w:val="0"/>
          <w:numId w:val="24"/>
        </w:numPr>
        <w:spacing w:after="180"/>
        <w:jc w:val="center"/>
        <w:rPr>
          <w:rFonts w:ascii="Times New Roman" w:eastAsia="Times New Roman" w:hAnsi="Times New Roman" w:cs="Times New Roman"/>
          <w:sz w:val="18"/>
          <w:szCs w:val="18"/>
        </w:rPr>
      </w:pPr>
    </w:p>
    <w:p w14:paraId="03D3C0E5" w14:textId="77777777" w:rsidR="002D08EC" w:rsidRP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Lang S, Mary-Krause M, Cotte L </w:t>
      </w:r>
      <w:r w:rsidRPr="002D08EC">
        <w:rPr>
          <w:rFonts w:ascii="Times New Roman" w:eastAsia="Times New Roman" w:hAnsi="Times New Roman" w:cs="Times New Roman"/>
          <w:i/>
          <w:iCs/>
          <w:sz w:val="18"/>
          <w:szCs w:val="18"/>
        </w:rPr>
        <w:t>et al.</w:t>
      </w:r>
      <w:r w:rsidRPr="002D08EC">
        <w:rPr>
          <w:rFonts w:ascii="Times New Roman" w:eastAsia="Times New Roman" w:hAnsi="Times New Roman" w:cs="Times New Roman"/>
          <w:sz w:val="18"/>
          <w:szCs w:val="18"/>
        </w:rPr>
        <w:t xml:space="preserve"> Impact of individual antiretroviral drugs on the risk of myocardial infarction in human immunodeficiency virus-infected patients: a case–control study nested within the French Hospital Database on HIV ANRS cohort CO4. </w:t>
      </w:r>
      <w:r w:rsidRPr="002D08EC">
        <w:rPr>
          <w:rFonts w:ascii="Times New Roman" w:eastAsia="Times New Roman" w:hAnsi="Times New Roman" w:cs="Times New Roman"/>
          <w:i/>
          <w:iCs/>
          <w:sz w:val="18"/>
          <w:szCs w:val="18"/>
        </w:rPr>
        <w:t>Arch. Intern. Med.</w:t>
      </w:r>
      <w:r w:rsidRPr="002D08EC">
        <w:rPr>
          <w:rFonts w:ascii="Times New Roman" w:eastAsia="Times New Roman" w:hAnsi="Times New Roman" w:cs="Times New Roman"/>
          <w:sz w:val="18"/>
          <w:szCs w:val="18"/>
        </w:rPr>
        <w:t>170(14),1228–1238 (2010).</w:t>
      </w:r>
    </w:p>
    <w:p w14:paraId="745BAD99" w14:textId="09F1298D" w:rsidR="002D08EC" w:rsidRP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Cruciani M, Zanichelli V, Serpelloni G </w:t>
      </w:r>
      <w:r w:rsidRPr="002D08EC">
        <w:rPr>
          <w:rFonts w:ascii="Times New Roman" w:eastAsia="Times New Roman" w:hAnsi="Times New Roman" w:cs="Times New Roman"/>
          <w:i/>
          <w:iCs/>
          <w:sz w:val="18"/>
          <w:szCs w:val="18"/>
        </w:rPr>
        <w:t>et al.</w:t>
      </w:r>
      <w:r w:rsidRPr="002D08EC">
        <w:rPr>
          <w:rFonts w:ascii="Times New Roman" w:eastAsia="Times New Roman" w:hAnsi="Times New Roman" w:cs="Times New Roman"/>
          <w:sz w:val="18"/>
          <w:szCs w:val="18"/>
        </w:rPr>
        <w:t xml:space="preserve"> Abacavir use and cardiovascular disease events: a meta-analysis of published and unpublished data. </w:t>
      </w:r>
      <w:r w:rsidRPr="002D08EC">
        <w:rPr>
          <w:rFonts w:ascii="Times New Roman" w:eastAsia="Times New Roman" w:hAnsi="Times New Roman" w:cs="Times New Roman"/>
          <w:i/>
          <w:iCs/>
          <w:sz w:val="18"/>
          <w:szCs w:val="18"/>
        </w:rPr>
        <w:t>AIDS</w:t>
      </w:r>
      <w:r w:rsidRPr="002D08EC">
        <w:rPr>
          <w:rFonts w:ascii="Times New Roman" w:eastAsia="Times New Roman" w:hAnsi="Times New Roman" w:cs="Times New Roman"/>
          <w:sz w:val="18"/>
          <w:szCs w:val="18"/>
        </w:rPr>
        <w:t>25(16),1993–2004 (2011).</w:t>
      </w:r>
    </w:p>
    <w:p w14:paraId="7C1FB8FF" w14:textId="6D2D8CA1" w:rsidR="002D08EC" w:rsidRDefault="002D08EC" w:rsidP="002D08EC">
      <w:pPr>
        <w:pStyle w:val="ListParagraph"/>
        <w:numPr>
          <w:ilvl w:val="0"/>
          <w:numId w:val="24"/>
        </w:numPr>
        <w:spacing w:after="180"/>
        <w:rPr>
          <w:rFonts w:ascii="Times New Roman" w:eastAsia="Times New Roman" w:hAnsi="Times New Roman" w:cs="Times New Roman"/>
          <w:sz w:val="18"/>
          <w:szCs w:val="18"/>
        </w:rPr>
      </w:pPr>
      <w:r w:rsidRPr="002D08EC">
        <w:rPr>
          <w:rFonts w:ascii="Times New Roman" w:eastAsia="Times New Roman" w:hAnsi="Times New Roman" w:cs="Times New Roman"/>
          <w:sz w:val="18"/>
          <w:szCs w:val="18"/>
        </w:rPr>
        <w:t xml:space="preserve">Cutrell A, Brothers C, Yeo J, Hernandez J, Lapierre D. Abacavir and the potential risk of myocardial infarction. </w:t>
      </w:r>
      <w:r w:rsidRPr="002D08EC">
        <w:rPr>
          <w:rFonts w:ascii="Times New Roman" w:eastAsia="Times New Roman" w:hAnsi="Times New Roman" w:cs="Times New Roman"/>
          <w:i/>
          <w:iCs/>
          <w:sz w:val="18"/>
          <w:szCs w:val="18"/>
        </w:rPr>
        <w:t>Lancet</w:t>
      </w:r>
      <w:r w:rsidRPr="002D08EC">
        <w:rPr>
          <w:rFonts w:ascii="Times New Roman" w:eastAsia="Times New Roman" w:hAnsi="Times New Roman" w:cs="Times New Roman"/>
          <w:sz w:val="18"/>
          <w:szCs w:val="18"/>
        </w:rPr>
        <w:t>371(9622),1413 (2008).</w:t>
      </w:r>
    </w:p>
    <w:p w14:paraId="592F6C2B" w14:textId="77777777" w:rsidR="00532090" w:rsidRPr="00532090" w:rsidRDefault="00532090" w:rsidP="00532090">
      <w:pPr>
        <w:pStyle w:val="ListParagraph"/>
        <w:numPr>
          <w:ilvl w:val="0"/>
          <w:numId w:val="24"/>
        </w:numPr>
        <w:rPr>
          <w:rFonts w:ascii="Helvetica Neue" w:eastAsia="Times New Roman" w:hAnsi="Helvetica Neue" w:cs="Times New Roman"/>
          <w:b/>
          <w:bCs/>
          <w:vanish/>
          <w:sz w:val="22"/>
          <w:szCs w:val="22"/>
        </w:rPr>
      </w:pPr>
      <w:r w:rsidRPr="00532090">
        <w:rPr>
          <w:rFonts w:ascii="Times New Roman" w:eastAsia="Times New Roman" w:hAnsi="Times New Roman" w:cs="Times New Roman"/>
          <w:sz w:val="18"/>
          <w:szCs w:val="18"/>
        </w:rPr>
        <w:t xml:space="preserve">Uptodate. </w:t>
      </w:r>
      <w:r w:rsidRPr="00532090">
        <w:rPr>
          <w:rFonts w:ascii="Helvetica Neue" w:eastAsia="Times New Roman" w:hAnsi="Helvetica Neue" w:cs="Times New Roman"/>
          <w:b/>
          <w:bCs/>
          <w:vanish/>
          <w:sz w:val="22"/>
          <w:szCs w:val="22"/>
        </w:rPr>
        <w:t>Epidemiology, clinical manifestations, and diagnosis of HIV-associated lipodystrophy</w:t>
      </w:r>
    </w:p>
    <w:p w14:paraId="037B1702" w14:textId="77777777" w:rsidR="00532090" w:rsidRPr="00532090" w:rsidRDefault="00532090" w:rsidP="00532090">
      <w:pPr>
        <w:pStyle w:val="ListParagraph"/>
        <w:numPr>
          <w:ilvl w:val="0"/>
          <w:numId w:val="24"/>
        </w:numPr>
        <w:spacing w:before="264" w:after="528"/>
        <w:ind w:right="240"/>
        <w:rPr>
          <w:rFonts w:ascii="Helvetica Neue" w:eastAsia="Times New Roman" w:hAnsi="Helvetica Neue" w:cs="Times New Roman"/>
          <w:b/>
          <w:bCs/>
          <w:vanish/>
          <w:sz w:val="22"/>
          <w:szCs w:val="22"/>
        </w:rPr>
      </w:pPr>
      <w:r w:rsidRPr="00532090">
        <w:rPr>
          <w:rFonts w:ascii="Helvetica Neue" w:eastAsia="Times New Roman" w:hAnsi="Helvetica Neue" w:cs="Times New Roman"/>
          <w:b/>
          <w:bCs/>
          <w:vanish/>
          <w:sz w:val="22"/>
          <w:szCs w:val="22"/>
        </w:rPr>
        <w:t>Epidemiology, clinical manifestations, and diagnosis of HIV-associated lipodystrophy</w:t>
      </w:r>
    </w:p>
    <w:p w14:paraId="0778DE59" w14:textId="10DA241E" w:rsidR="00532090" w:rsidRDefault="00DE7C9C" w:rsidP="00532090">
      <w:pPr>
        <w:pStyle w:val="ListParagraph"/>
        <w:numPr>
          <w:ilvl w:val="0"/>
          <w:numId w:val="24"/>
        </w:numPr>
        <w:spacing w:after="180"/>
        <w:rPr>
          <w:rFonts w:ascii="Times New Roman" w:eastAsia="Times New Roman" w:hAnsi="Times New Roman" w:cs="Times New Roman"/>
          <w:sz w:val="18"/>
          <w:szCs w:val="18"/>
        </w:rPr>
      </w:pPr>
      <w:hyperlink r:id="rId13" w:history="1">
        <w:r w:rsidR="00532090" w:rsidRPr="00D95BB0">
          <w:rPr>
            <w:rStyle w:val="Hyperlink"/>
            <w:rFonts w:ascii="Times New Roman" w:eastAsia="Times New Roman" w:hAnsi="Times New Roman" w:cs="Times New Roman"/>
            <w:sz w:val="18"/>
            <w:szCs w:val="18"/>
          </w:rPr>
          <w:t>https://www.uptodate.com/contents/epidemiology-clinical-manifestations-and-diagnosis-of-hiv-associated-lipodystrophy?source=search_result&amp;search=lipoatrophy%20HIV&amp;selectedTitle=1~25</w:t>
        </w:r>
      </w:hyperlink>
    </w:p>
    <w:p w14:paraId="21E79A23" w14:textId="77777777" w:rsidR="00532090" w:rsidRPr="00532090" w:rsidRDefault="00532090" w:rsidP="00532090">
      <w:pPr>
        <w:pStyle w:val="ListParagraph"/>
        <w:numPr>
          <w:ilvl w:val="0"/>
          <w:numId w:val="24"/>
        </w:numPr>
        <w:spacing w:before="264" w:after="528"/>
        <w:ind w:right="240"/>
        <w:rPr>
          <w:rFonts w:ascii="Helvetica Neue" w:eastAsia="Times New Roman" w:hAnsi="Helvetica Neue" w:cs="Times New Roman"/>
          <w:b/>
          <w:bCs/>
          <w:vanish/>
          <w:sz w:val="22"/>
          <w:szCs w:val="22"/>
        </w:rPr>
      </w:pPr>
      <w:r w:rsidRPr="00532090">
        <w:rPr>
          <w:rFonts w:ascii="Helvetica Neue" w:eastAsia="Times New Roman" w:hAnsi="Helvetica Neue" w:cs="Times New Roman"/>
          <w:b/>
          <w:bCs/>
          <w:vanish/>
          <w:sz w:val="22"/>
          <w:szCs w:val="22"/>
        </w:rPr>
        <w:t>The metabolic syndrome (insulin resistance syndrome or syndrome X)</w:t>
      </w:r>
    </w:p>
    <w:p w14:paraId="09739D8E" w14:textId="3C1442BB" w:rsidR="00532090" w:rsidRDefault="00532090" w:rsidP="00532090">
      <w:pPr>
        <w:spacing w:after="180"/>
        <w:rPr>
          <w:rFonts w:ascii="Times New Roman" w:eastAsia="Times New Roman" w:hAnsi="Times New Roman" w:cs="Times New Roman"/>
          <w:sz w:val="18"/>
          <w:szCs w:val="18"/>
        </w:rPr>
      </w:pPr>
    </w:p>
    <w:p w14:paraId="65D53021" w14:textId="77777777" w:rsidR="00532090" w:rsidRPr="00532090" w:rsidRDefault="00532090" w:rsidP="00532090">
      <w:pPr>
        <w:pStyle w:val="ListParagraph"/>
        <w:numPr>
          <w:ilvl w:val="0"/>
          <w:numId w:val="24"/>
        </w:numPr>
        <w:rPr>
          <w:rFonts w:ascii="Helvetica Neue" w:eastAsia="Times New Roman" w:hAnsi="Helvetica Neue" w:cs="Times New Roman"/>
          <w:b/>
          <w:bCs/>
          <w:vanish/>
          <w:sz w:val="22"/>
          <w:szCs w:val="22"/>
        </w:rPr>
      </w:pPr>
      <w:r w:rsidRPr="00532090">
        <w:rPr>
          <w:rFonts w:ascii="Helvetica Neue" w:eastAsia="Times New Roman" w:hAnsi="Helvetica Neue" w:cs="Times New Roman"/>
          <w:b/>
          <w:bCs/>
          <w:vanish/>
          <w:sz w:val="22"/>
          <w:szCs w:val="22"/>
        </w:rPr>
        <w:t>The metabolic syndrome (insulin resistance syndrome or syndrome X)</w:t>
      </w:r>
    </w:p>
    <w:p w14:paraId="7050E72F" w14:textId="15FF488D" w:rsidR="00532090" w:rsidRPr="00532090" w:rsidRDefault="00532090" w:rsidP="00532090">
      <w:pPr>
        <w:pStyle w:val="ListParagraph"/>
        <w:numPr>
          <w:ilvl w:val="0"/>
          <w:numId w:val="24"/>
        </w:numPr>
        <w:spacing w:after="180"/>
        <w:rPr>
          <w:rFonts w:ascii="Times New Roman" w:eastAsia="Times New Roman" w:hAnsi="Times New Roman" w:cs="Times New Roman"/>
          <w:sz w:val="18"/>
          <w:szCs w:val="18"/>
        </w:rPr>
      </w:pPr>
      <w:r w:rsidRPr="00532090">
        <w:rPr>
          <w:rFonts w:ascii="Times New Roman" w:eastAsia="Times New Roman" w:hAnsi="Times New Roman" w:cs="Times New Roman"/>
          <w:sz w:val="18"/>
          <w:szCs w:val="18"/>
        </w:rPr>
        <w:t>Uptodate. https://www.uptodate.com/contents/the-metabolic-syndrome-insulin-resistance-syndrome-or-syndrome-x?source=search_result&amp;search=metabolic%20syndrome&amp;selectedTitle=1~150</w:t>
      </w:r>
    </w:p>
    <w:p w14:paraId="124F31AD" w14:textId="77777777" w:rsidR="002D08EC" w:rsidRPr="002D08EC" w:rsidRDefault="002D08EC" w:rsidP="002D08EC">
      <w:pPr>
        <w:spacing w:after="180"/>
        <w:rPr>
          <w:rFonts w:ascii="Times New Roman" w:eastAsia="Times New Roman" w:hAnsi="Times New Roman" w:cs="Times New Roman"/>
          <w:sz w:val="18"/>
          <w:szCs w:val="18"/>
        </w:rPr>
      </w:pPr>
    </w:p>
    <w:sectPr w:rsidR="002D08EC" w:rsidRPr="002D08EC" w:rsidSect="00392727">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6D09" w14:textId="77777777" w:rsidR="00DE7C9C" w:rsidRDefault="00DE7C9C" w:rsidP="0090067A">
      <w:r>
        <w:separator/>
      </w:r>
    </w:p>
  </w:endnote>
  <w:endnote w:type="continuationSeparator" w:id="0">
    <w:p w14:paraId="2D4CBE5E" w14:textId="77777777" w:rsidR="00DE7C9C" w:rsidRDefault="00DE7C9C" w:rsidP="0090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11A2" w14:textId="77777777" w:rsidR="00DE7C9C" w:rsidRDefault="00DE7C9C" w:rsidP="0090067A">
      <w:r>
        <w:separator/>
      </w:r>
    </w:p>
  </w:footnote>
  <w:footnote w:type="continuationSeparator" w:id="0">
    <w:p w14:paraId="074EE20C" w14:textId="77777777" w:rsidR="00DE7C9C" w:rsidRDefault="00DE7C9C" w:rsidP="00900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A537A"/>
    <w:multiLevelType w:val="hybridMultilevel"/>
    <w:tmpl w:val="11BA5F9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DCA"/>
    <w:multiLevelType w:val="hybridMultilevel"/>
    <w:tmpl w:val="11D0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103D6"/>
    <w:multiLevelType w:val="hybridMultilevel"/>
    <w:tmpl w:val="CD4C6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3569E"/>
    <w:multiLevelType w:val="hybridMultilevel"/>
    <w:tmpl w:val="D72E819A"/>
    <w:lvl w:ilvl="0" w:tplc="C604187C">
      <w:start w:val="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6D3E1F"/>
    <w:multiLevelType w:val="hybridMultilevel"/>
    <w:tmpl w:val="FB96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A2E76"/>
    <w:multiLevelType w:val="hybridMultilevel"/>
    <w:tmpl w:val="38ACA5E8"/>
    <w:lvl w:ilvl="0" w:tplc="9A1E0AF2">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0561C"/>
    <w:multiLevelType w:val="hybridMultilevel"/>
    <w:tmpl w:val="E2789BC8"/>
    <w:lvl w:ilvl="0" w:tplc="9A1E0AF2">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A2569"/>
    <w:multiLevelType w:val="hybridMultilevel"/>
    <w:tmpl w:val="D17AD592"/>
    <w:lvl w:ilvl="0" w:tplc="9A1E0AF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973A1"/>
    <w:multiLevelType w:val="multilevel"/>
    <w:tmpl w:val="85F8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56CDA"/>
    <w:multiLevelType w:val="hybridMultilevel"/>
    <w:tmpl w:val="B3FE87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20517"/>
    <w:multiLevelType w:val="hybridMultilevel"/>
    <w:tmpl w:val="CD4C6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86CF8"/>
    <w:multiLevelType w:val="hybridMultilevel"/>
    <w:tmpl w:val="B73C0CAE"/>
    <w:lvl w:ilvl="0" w:tplc="314EE0E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515D6"/>
    <w:multiLevelType w:val="hybridMultilevel"/>
    <w:tmpl w:val="BAF83180"/>
    <w:lvl w:ilvl="0" w:tplc="780CE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0A6E"/>
    <w:multiLevelType w:val="hybridMultilevel"/>
    <w:tmpl w:val="FB1A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A117E"/>
    <w:multiLevelType w:val="hybridMultilevel"/>
    <w:tmpl w:val="A3C8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70EBB"/>
    <w:multiLevelType w:val="multilevel"/>
    <w:tmpl w:val="B2C2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11803"/>
    <w:multiLevelType w:val="hybridMultilevel"/>
    <w:tmpl w:val="DD28F4E4"/>
    <w:lvl w:ilvl="0" w:tplc="8E14F82C">
      <w:start w:val="1"/>
      <w:numFmt w:val="decimal"/>
      <w:lvlText w:val="%1."/>
      <w:lvlJc w:val="left"/>
      <w:pPr>
        <w:ind w:left="126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10A48"/>
    <w:multiLevelType w:val="multilevel"/>
    <w:tmpl w:val="1EC0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B1087"/>
    <w:multiLevelType w:val="hybridMultilevel"/>
    <w:tmpl w:val="E0A6DA8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07451"/>
    <w:multiLevelType w:val="hybridMultilevel"/>
    <w:tmpl w:val="30161B58"/>
    <w:lvl w:ilvl="0" w:tplc="9A1E0AF2">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44F8B"/>
    <w:multiLevelType w:val="hybridMultilevel"/>
    <w:tmpl w:val="C0D6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850FC"/>
    <w:multiLevelType w:val="hybridMultilevel"/>
    <w:tmpl w:val="4D62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81878"/>
    <w:multiLevelType w:val="multilevel"/>
    <w:tmpl w:val="A8C4F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F021B7"/>
    <w:multiLevelType w:val="multilevel"/>
    <w:tmpl w:val="3588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4"/>
  </w:num>
  <w:num w:numId="4">
    <w:abstractNumId w:val="22"/>
  </w:num>
  <w:num w:numId="5">
    <w:abstractNumId w:val="24"/>
  </w:num>
  <w:num w:numId="6">
    <w:abstractNumId w:val="12"/>
  </w:num>
  <w:num w:numId="7">
    <w:abstractNumId w:val="0"/>
  </w:num>
  <w:num w:numId="8">
    <w:abstractNumId w:val="3"/>
  </w:num>
  <w:num w:numId="9">
    <w:abstractNumId w:val="23"/>
  </w:num>
  <w:num w:numId="10">
    <w:abstractNumId w:val="11"/>
  </w:num>
  <w:num w:numId="11">
    <w:abstractNumId w:val="19"/>
  </w:num>
  <w:num w:numId="12">
    <w:abstractNumId w:val="1"/>
  </w:num>
  <w:num w:numId="13">
    <w:abstractNumId w:val="5"/>
  </w:num>
  <w:num w:numId="14">
    <w:abstractNumId w:val="6"/>
  </w:num>
  <w:num w:numId="15">
    <w:abstractNumId w:val="10"/>
  </w:num>
  <w:num w:numId="16">
    <w:abstractNumId w:val="8"/>
  </w:num>
  <w:num w:numId="17">
    <w:abstractNumId w:val="7"/>
  </w:num>
  <w:num w:numId="18">
    <w:abstractNumId w:val="13"/>
  </w:num>
  <w:num w:numId="19">
    <w:abstractNumId w:val="21"/>
  </w:num>
  <w:num w:numId="20">
    <w:abstractNumId w:val="2"/>
  </w:num>
  <w:num w:numId="21">
    <w:abstractNumId w:val="18"/>
  </w:num>
  <w:num w:numId="22">
    <w:abstractNumId w:val="15"/>
  </w:num>
  <w:num w:numId="23">
    <w:abstractNumId w:val="16"/>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8A"/>
    <w:rsid w:val="000128EB"/>
    <w:rsid w:val="00024926"/>
    <w:rsid w:val="000259CF"/>
    <w:rsid w:val="0004027D"/>
    <w:rsid w:val="000A0017"/>
    <w:rsid w:val="000E5033"/>
    <w:rsid w:val="00140014"/>
    <w:rsid w:val="001E084E"/>
    <w:rsid w:val="001F05B7"/>
    <w:rsid w:val="00261339"/>
    <w:rsid w:val="00271B1F"/>
    <w:rsid w:val="0029186F"/>
    <w:rsid w:val="002D08EC"/>
    <w:rsid w:val="00365FA6"/>
    <w:rsid w:val="00383F5B"/>
    <w:rsid w:val="0039074E"/>
    <w:rsid w:val="00392727"/>
    <w:rsid w:val="003955E9"/>
    <w:rsid w:val="003C4447"/>
    <w:rsid w:val="00407803"/>
    <w:rsid w:val="004173D0"/>
    <w:rsid w:val="00495DAF"/>
    <w:rsid w:val="004A2317"/>
    <w:rsid w:val="004A297F"/>
    <w:rsid w:val="00510D1F"/>
    <w:rsid w:val="00532090"/>
    <w:rsid w:val="00540F54"/>
    <w:rsid w:val="005808A0"/>
    <w:rsid w:val="00586F2F"/>
    <w:rsid w:val="005F191B"/>
    <w:rsid w:val="00600403"/>
    <w:rsid w:val="00651A5E"/>
    <w:rsid w:val="006609F0"/>
    <w:rsid w:val="00666EEF"/>
    <w:rsid w:val="006816C3"/>
    <w:rsid w:val="006B6A1E"/>
    <w:rsid w:val="006C3D4E"/>
    <w:rsid w:val="006E567D"/>
    <w:rsid w:val="00731302"/>
    <w:rsid w:val="007469FB"/>
    <w:rsid w:val="00766FC3"/>
    <w:rsid w:val="00783AD0"/>
    <w:rsid w:val="007B74E6"/>
    <w:rsid w:val="007E7898"/>
    <w:rsid w:val="00844CF0"/>
    <w:rsid w:val="00854499"/>
    <w:rsid w:val="008A352A"/>
    <w:rsid w:val="008C2389"/>
    <w:rsid w:val="008F24EF"/>
    <w:rsid w:val="0090067A"/>
    <w:rsid w:val="0095667E"/>
    <w:rsid w:val="00960558"/>
    <w:rsid w:val="00971787"/>
    <w:rsid w:val="00990ABB"/>
    <w:rsid w:val="00997B50"/>
    <w:rsid w:val="009D65BC"/>
    <w:rsid w:val="00A7386E"/>
    <w:rsid w:val="00A9144B"/>
    <w:rsid w:val="00A9729A"/>
    <w:rsid w:val="00AE2FDA"/>
    <w:rsid w:val="00AF0901"/>
    <w:rsid w:val="00B04FF9"/>
    <w:rsid w:val="00B678D8"/>
    <w:rsid w:val="00B87ADE"/>
    <w:rsid w:val="00B904D7"/>
    <w:rsid w:val="00B952DD"/>
    <w:rsid w:val="00BA5B1C"/>
    <w:rsid w:val="00BB0A5E"/>
    <w:rsid w:val="00BB2CFF"/>
    <w:rsid w:val="00BB7249"/>
    <w:rsid w:val="00BF69F3"/>
    <w:rsid w:val="00C4416E"/>
    <w:rsid w:val="00C521BA"/>
    <w:rsid w:val="00C54C18"/>
    <w:rsid w:val="00CB048A"/>
    <w:rsid w:val="00D04614"/>
    <w:rsid w:val="00D14159"/>
    <w:rsid w:val="00D14FB7"/>
    <w:rsid w:val="00D22920"/>
    <w:rsid w:val="00D42569"/>
    <w:rsid w:val="00D70988"/>
    <w:rsid w:val="00D929A0"/>
    <w:rsid w:val="00D975CC"/>
    <w:rsid w:val="00DC6426"/>
    <w:rsid w:val="00DE617B"/>
    <w:rsid w:val="00DE7C9C"/>
    <w:rsid w:val="00E47F65"/>
    <w:rsid w:val="00E52A74"/>
    <w:rsid w:val="00E531C9"/>
    <w:rsid w:val="00E720FC"/>
    <w:rsid w:val="00E94AED"/>
    <w:rsid w:val="00EE06DD"/>
    <w:rsid w:val="00EF7FC3"/>
    <w:rsid w:val="00F47AD9"/>
    <w:rsid w:val="00F67303"/>
    <w:rsid w:val="00FC6A12"/>
    <w:rsid w:val="00FE0192"/>
    <w:rsid w:val="00FF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6BB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25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25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8A"/>
    <w:pPr>
      <w:ind w:left="720"/>
      <w:contextualSpacing/>
    </w:pPr>
  </w:style>
  <w:style w:type="paragraph" w:styleId="NormalWeb">
    <w:name w:val="Normal (Web)"/>
    <w:basedOn w:val="Normal"/>
    <w:uiPriority w:val="99"/>
    <w:unhideWhenUsed/>
    <w:rsid w:val="00BF69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40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27D"/>
    <w:rPr>
      <w:rFonts w:ascii="Lucida Grande" w:hAnsi="Lucida Grande" w:cs="Lucida Grande"/>
      <w:sz w:val="18"/>
      <w:szCs w:val="18"/>
    </w:rPr>
  </w:style>
  <w:style w:type="paragraph" w:styleId="Header">
    <w:name w:val="header"/>
    <w:basedOn w:val="Normal"/>
    <w:link w:val="HeaderChar"/>
    <w:uiPriority w:val="99"/>
    <w:unhideWhenUsed/>
    <w:rsid w:val="0090067A"/>
    <w:pPr>
      <w:tabs>
        <w:tab w:val="center" w:pos="4320"/>
        <w:tab w:val="right" w:pos="8640"/>
      </w:tabs>
    </w:pPr>
  </w:style>
  <w:style w:type="character" w:customStyle="1" w:styleId="HeaderChar">
    <w:name w:val="Header Char"/>
    <w:basedOn w:val="DefaultParagraphFont"/>
    <w:link w:val="Header"/>
    <w:uiPriority w:val="99"/>
    <w:rsid w:val="0090067A"/>
  </w:style>
  <w:style w:type="paragraph" w:styleId="Footer">
    <w:name w:val="footer"/>
    <w:basedOn w:val="Normal"/>
    <w:link w:val="FooterChar"/>
    <w:uiPriority w:val="99"/>
    <w:unhideWhenUsed/>
    <w:rsid w:val="0090067A"/>
    <w:pPr>
      <w:tabs>
        <w:tab w:val="center" w:pos="4320"/>
        <w:tab w:val="right" w:pos="8640"/>
      </w:tabs>
    </w:pPr>
  </w:style>
  <w:style w:type="character" w:customStyle="1" w:styleId="FooterChar">
    <w:name w:val="Footer Char"/>
    <w:basedOn w:val="DefaultParagraphFont"/>
    <w:link w:val="Footer"/>
    <w:uiPriority w:val="99"/>
    <w:rsid w:val="0090067A"/>
  </w:style>
  <w:style w:type="character" w:styleId="Hyperlink">
    <w:name w:val="Hyperlink"/>
    <w:basedOn w:val="DefaultParagraphFont"/>
    <w:uiPriority w:val="99"/>
    <w:unhideWhenUsed/>
    <w:rsid w:val="00A9144B"/>
    <w:rPr>
      <w:color w:val="0000FF" w:themeColor="hyperlink"/>
      <w:u w:val="single"/>
    </w:rPr>
  </w:style>
  <w:style w:type="character" w:styleId="FollowedHyperlink">
    <w:name w:val="FollowedHyperlink"/>
    <w:basedOn w:val="DefaultParagraphFont"/>
    <w:uiPriority w:val="99"/>
    <w:semiHidden/>
    <w:unhideWhenUsed/>
    <w:rsid w:val="00A9729A"/>
    <w:rPr>
      <w:color w:val="800080" w:themeColor="followedHyperlink"/>
      <w:u w:val="single"/>
    </w:rPr>
  </w:style>
  <w:style w:type="character" w:styleId="Emphasis">
    <w:name w:val="Emphasis"/>
    <w:basedOn w:val="DefaultParagraphFont"/>
    <w:uiPriority w:val="20"/>
    <w:qFormat/>
    <w:rsid w:val="000128EB"/>
    <w:rPr>
      <w:i/>
      <w:iCs/>
    </w:rPr>
  </w:style>
  <w:style w:type="character" w:customStyle="1" w:styleId="h23">
    <w:name w:val="h23"/>
    <w:basedOn w:val="DefaultParagraphFont"/>
    <w:rsid w:val="000128EB"/>
    <w:rPr>
      <w:b/>
      <w:bCs/>
    </w:rPr>
  </w:style>
  <w:style w:type="character" w:customStyle="1" w:styleId="headingendmark">
    <w:name w:val="headingendmark"/>
    <w:basedOn w:val="DefaultParagraphFont"/>
    <w:rsid w:val="000128EB"/>
  </w:style>
  <w:style w:type="character" w:customStyle="1" w:styleId="glyph">
    <w:name w:val="glyph"/>
    <w:basedOn w:val="DefaultParagraphFont"/>
    <w:rsid w:val="000128EB"/>
  </w:style>
  <w:style w:type="paragraph" w:customStyle="1" w:styleId="bulletindent11">
    <w:name w:val="bulletindent11"/>
    <w:basedOn w:val="Normal"/>
    <w:rsid w:val="000128EB"/>
    <w:pPr>
      <w:spacing w:before="30" w:after="30" w:line="336" w:lineRule="auto"/>
      <w:ind w:left="480"/>
    </w:pPr>
    <w:rPr>
      <w:rFonts w:ascii="Times New Roman" w:eastAsia="Times New Roman" w:hAnsi="Times New Roman" w:cs="Times New Roman"/>
    </w:rPr>
  </w:style>
  <w:style w:type="character" w:customStyle="1" w:styleId="nowrap">
    <w:name w:val="nowrap"/>
    <w:basedOn w:val="DefaultParagraphFont"/>
    <w:rsid w:val="000128EB"/>
  </w:style>
  <w:style w:type="character" w:customStyle="1" w:styleId="Heading1Char">
    <w:name w:val="Heading 1 Char"/>
    <w:basedOn w:val="DefaultParagraphFont"/>
    <w:link w:val="Heading1"/>
    <w:uiPriority w:val="9"/>
    <w:rsid w:val="00D425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256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5346">
      <w:bodyDiv w:val="1"/>
      <w:marLeft w:val="0"/>
      <w:marRight w:val="0"/>
      <w:marTop w:val="0"/>
      <w:marBottom w:val="0"/>
      <w:divBdr>
        <w:top w:val="none" w:sz="0" w:space="0" w:color="auto"/>
        <w:left w:val="none" w:sz="0" w:space="0" w:color="auto"/>
        <w:bottom w:val="none" w:sz="0" w:space="0" w:color="auto"/>
        <w:right w:val="none" w:sz="0" w:space="0" w:color="auto"/>
      </w:divBdr>
      <w:divsChild>
        <w:div w:id="824859264">
          <w:marLeft w:val="0"/>
          <w:marRight w:val="0"/>
          <w:marTop w:val="0"/>
          <w:marBottom w:val="0"/>
          <w:divBdr>
            <w:top w:val="none" w:sz="0" w:space="0" w:color="auto"/>
            <w:left w:val="none" w:sz="0" w:space="0" w:color="auto"/>
            <w:bottom w:val="none" w:sz="0" w:space="0" w:color="auto"/>
            <w:right w:val="none" w:sz="0" w:space="0" w:color="auto"/>
          </w:divBdr>
          <w:divsChild>
            <w:div w:id="322271999">
              <w:marLeft w:val="0"/>
              <w:marRight w:val="0"/>
              <w:marTop w:val="0"/>
              <w:marBottom w:val="0"/>
              <w:divBdr>
                <w:top w:val="none" w:sz="0" w:space="0" w:color="auto"/>
                <w:left w:val="none" w:sz="0" w:space="0" w:color="auto"/>
                <w:bottom w:val="none" w:sz="0" w:space="0" w:color="auto"/>
                <w:right w:val="none" w:sz="0" w:space="0" w:color="auto"/>
              </w:divBdr>
              <w:divsChild>
                <w:div w:id="1408384562">
                  <w:marLeft w:val="0"/>
                  <w:marRight w:val="0"/>
                  <w:marTop w:val="0"/>
                  <w:marBottom w:val="0"/>
                  <w:divBdr>
                    <w:top w:val="none" w:sz="0" w:space="0" w:color="auto"/>
                    <w:left w:val="none" w:sz="0" w:space="0" w:color="auto"/>
                    <w:bottom w:val="none" w:sz="0" w:space="0" w:color="auto"/>
                    <w:right w:val="none" w:sz="0" w:space="0" w:color="auto"/>
                  </w:divBdr>
                  <w:divsChild>
                    <w:div w:id="2009361181">
                      <w:marLeft w:val="240"/>
                      <w:marRight w:val="240"/>
                      <w:marTop w:val="264"/>
                      <w:marBottom w:val="528"/>
                      <w:divBdr>
                        <w:top w:val="none" w:sz="0" w:space="0" w:color="auto"/>
                        <w:left w:val="none" w:sz="0" w:space="0" w:color="auto"/>
                        <w:bottom w:val="none" w:sz="0" w:space="0" w:color="auto"/>
                        <w:right w:val="none" w:sz="0" w:space="0" w:color="auto"/>
                      </w:divBdr>
                      <w:divsChild>
                        <w:div w:id="5315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1208">
      <w:bodyDiv w:val="1"/>
      <w:marLeft w:val="0"/>
      <w:marRight w:val="0"/>
      <w:marTop w:val="0"/>
      <w:marBottom w:val="0"/>
      <w:divBdr>
        <w:top w:val="none" w:sz="0" w:space="0" w:color="auto"/>
        <w:left w:val="none" w:sz="0" w:space="0" w:color="auto"/>
        <w:bottom w:val="none" w:sz="0" w:space="0" w:color="auto"/>
        <w:right w:val="none" w:sz="0" w:space="0" w:color="auto"/>
      </w:divBdr>
      <w:divsChild>
        <w:div w:id="1959068929">
          <w:marLeft w:val="0"/>
          <w:marRight w:val="0"/>
          <w:marTop w:val="0"/>
          <w:marBottom w:val="0"/>
          <w:divBdr>
            <w:top w:val="none" w:sz="0" w:space="0" w:color="auto"/>
            <w:left w:val="none" w:sz="0" w:space="0" w:color="auto"/>
            <w:bottom w:val="none" w:sz="0" w:space="0" w:color="auto"/>
            <w:right w:val="none" w:sz="0" w:space="0" w:color="auto"/>
          </w:divBdr>
          <w:divsChild>
            <w:div w:id="835724951">
              <w:marLeft w:val="0"/>
              <w:marRight w:val="0"/>
              <w:marTop w:val="0"/>
              <w:marBottom w:val="0"/>
              <w:divBdr>
                <w:top w:val="none" w:sz="0" w:space="0" w:color="auto"/>
                <w:left w:val="none" w:sz="0" w:space="0" w:color="auto"/>
                <w:bottom w:val="none" w:sz="0" w:space="0" w:color="auto"/>
                <w:right w:val="none" w:sz="0" w:space="0" w:color="auto"/>
              </w:divBdr>
              <w:divsChild>
                <w:div w:id="3309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6457">
      <w:bodyDiv w:val="1"/>
      <w:marLeft w:val="0"/>
      <w:marRight w:val="0"/>
      <w:marTop w:val="0"/>
      <w:marBottom w:val="0"/>
      <w:divBdr>
        <w:top w:val="none" w:sz="0" w:space="0" w:color="auto"/>
        <w:left w:val="none" w:sz="0" w:space="0" w:color="auto"/>
        <w:bottom w:val="none" w:sz="0" w:space="0" w:color="auto"/>
        <w:right w:val="none" w:sz="0" w:space="0" w:color="auto"/>
      </w:divBdr>
      <w:divsChild>
        <w:div w:id="1101798756">
          <w:marLeft w:val="0"/>
          <w:marRight w:val="0"/>
          <w:marTop w:val="0"/>
          <w:marBottom w:val="0"/>
          <w:divBdr>
            <w:top w:val="none" w:sz="0" w:space="0" w:color="auto"/>
            <w:left w:val="none" w:sz="0" w:space="0" w:color="auto"/>
            <w:bottom w:val="none" w:sz="0" w:space="0" w:color="auto"/>
            <w:right w:val="none" w:sz="0" w:space="0" w:color="auto"/>
          </w:divBdr>
          <w:divsChild>
            <w:div w:id="2081249321">
              <w:marLeft w:val="0"/>
              <w:marRight w:val="0"/>
              <w:marTop w:val="0"/>
              <w:marBottom w:val="0"/>
              <w:divBdr>
                <w:top w:val="none" w:sz="0" w:space="0" w:color="auto"/>
                <w:left w:val="none" w:sz="0" w:space="0" w:color="auto"/>
                <w:bottom w:val="none" w:sz="0" w:space="0" w:color="auto"/>
                <w:right w:val="none" w:sz="0" w:space="0" w:color="auto"/>
              </w:divBdr>
              <w:divsChild>
                <w:div w:id="154810652">
                  <w:marLeft w:val="0"/>
                  <w:marRight w:val="0"/>
                  <w:marTop w:val="0"/>
                  <w:marBottom w:val="0"/>
                  <w:divBdr>
                    <w:top w:val="none" w:sz="0" w:space="0" w:color="auto"/>
                    <w:left w:val="none" w:sz="0" w:space="0" w:color="auto"/>
                    <w:bottom w:val="none" w:sz="0" w:space="0" w:color="auto"/>
                    <w:right w:val="none" w:sz="0" w:space="0" w:color="auto"/>
                  </w:divBdr>
                  <w:divsChild>
                    <w:div w:id="1025793718">
                      <w:marLeft w:val="240"/>
                      <w:marRight w:val="240"/>
                      <w:marTop w:val="264"/>
                      <w:marBottom w:val="528"/>
                      <w:divBdr>
                        <w:top w:val="none" w:sz="0" w:space="0" w:color="auto"/>
                        <w:left w:val="none" w:sz="0" w:space="0" w:color="auto"/>
                        <w:bottom w:val="none" w:sz="0" w:space="0" w:color="auto"/>
                        <w:right w:val="none" w:sz="0" w:space="0" w:color="auto"/>
                      </w:divBdr>
                      <w:divsChild>
                        <w:div w:id="1491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159853">
      <w:bodyDiv w:val="1"/>
      <w:marLeft w:val="0"/>
      <w:marRight w:val="0"/>
      <w:marTop w:val="0"/>
      <w:marBottom w:val="0"/>
      <w:divBdr>
        <w:top w:val="none" w:sz="0" w:space="0" w:color="auto"/>
        <w:left w:val="none" w:sz="0" w:space="0" w:color="auto"/>
        <w:bottom w:val="none" w:sz="0" w:space="0" w:color="auto"/>
        <w:right w:val="none" w:sz="0" w:space="0" w:color="auto"/>
      </w:divBdr>
      <w:divsChild>
        <w:div w:id="271671467">
          <w:marLeft w:val="0"/>
          <w:marRight w:val="0"/>
          <w:marTop w:val="0"/>
          <w:marBottom w:val="0"/>
          <w:divBdr>
            <w:top w:val="none" w:sz="0" w:space="0" w:color="auto"/>
            <w:left w:val="none" w:sz="0" w:space="0" w:color="auto"/>
            <w:bottom w:val="none" w:sz="0" w:space="0" w:color="auto"/>
            <w:right w:val="none" w:sz="0" w:space="0" w:color="auto"/>
          </w:divBdr>
          <w:divsChild>
            <w:div w:id="715588952">
              <w:marLeft w:val="0"/>
              <w:marRight w:val="0"/>
              <w:marTop w:val="0"/>
              <w:marBottom w:val="0"/>
              <w:divBdr>
                <w:top w:val="none" w:sz="0" w:space="0" w:color="auto"/>
                <w:left w:val="none" w:sz="0" w:space="0" w:color="auto"/>
                <w:bottom w:val="none" w:sz="0" w:space="0" w:color="auto"/>
                <w:right w:val="none" w:sz="0" w:space="0" w:color="auto"/>
              </w:divBdr>
              <w:divsChild>
                <w:div w:id="1629584514">
                  <w:marLeft w:val="0"/>
                  <w:marRight w:val="0"/>
                  <w:marTop w:val="0"/>
                  <w:marBottom w:val="0"/>
                  <w:divBdr>
                    <w:top w:val="none" w:sz="0" w:space="0" w:color="auto"/>
                    <w:left w:val="none" w:sz="0" w:space="0" w:color="auto"/>
                    <w:bottom w:val="none" w:sz="0" w:space="0" w:color="auto"/>
                    <w:right w:val="none" w:sz="0" w:space="0" w:color="auto"/>
                  </w:divBdr>
                  <w:divsChild>
                    <w:div w:id="629364394">
                      <w:marLeft w:val="240"/>
                      <w:marRight w:val="240"/>
                      <w:marTop w:val="264"/>
                      <w:marBottom w:val="528"/>
                      <w:divBdr>
                        <w:top w:val="none" w:sz="0" w:space="0" w:color="auto"/>
                        <w:left w:val="none" w:sz="0" w:space="0" w:color="auto"/>
                        <w:bottom w:val="none" w:sz="0" w:space="0" w:color="auto"/>
                        <w:right w:val="none" w:sz="0" w:space="0" w:color="auto"/>
                      </w:divBdr>
                      <w:divsChild>
                        <w:div w:id="11820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5573">
      <w:bodyDiv w:val="1"/>
      <w:marLeft w:val="0"/>
      <w:marRight w:val="0"/>
      <w:marTop w:val="0"/>
      <w:marBottom w:val="0"/>
      <w:divBdr>
        <w:top w:val="none" w:sz="0" w:space="0" w:color="auto"/>
        <w:left w:val="none" w:sz="0" w:space="0" w:color="auto"/>
        <w:bottom w:val="none" w:sz="0" w:space="0" w:color="auto"/>
        <w:right w:val="none" w:sz="0" w:space="0" w:color="auto"/>
      </w:divBdr>
      <w:divsChild>
        <w:div w:id="210045180">
          <w:marLeft w:val="0"/>
          <w:marRight w:val="0"/>
          <w:marTop w:val="0"/>
          <w:marBottom w:val="0"/>
          <w:divBdr>
            <w:top w:val="none" w:sz="0" w:space="0" w:color="auto"/>
            <w:left w:val="none" w:sz="0" w:space="0" w:color="auto"/>
            <w:bottom w:val="none" w:sz="0" w:space="0" w:color="auto"/>
            <w:right w:val="none" w:sz="0" w:space="0" w:color="auto"/>
          </w:divBdr>
          <w:divsChild>
            <w:div w:id="1748068736">
              <w:marLeft w:val="0"/>
              <w:marRight w:val="0"/>
              <w:marTop w:val="0"/>
              <w:marBottom w:val="0"/>
              <w:divBdr>
                <w:top w:val="none" w:sz="0" w:space="0" w:color="auto"/>
                <w:left w:val="none" w:sz="0" w:space="0" w:color="auto"/>
                <w:bottom w:val="none" w:sz="0" w:space="0" w:color="auto"/>
                <w:right w:val="none" w:sz="0" w:space="0" w:color="auto"/>
              </w:divBdr>
              <w:divsChild>
                <w:div w:id="3978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2591">
      <w:bodyDiv w:val="1"/>
      <w:marLeft w:val="0"/>
      <w:marRight w:val="0"/>
      <w:marTop w:val="0"/>
      <w:marBottom w:val="0"/>
      <w:divBdr>
        <w:top w:val="none" w:sz="0" w:space="0" w:color="auto"/>
        <w:left w:val="none" w:sz="0" w:space="0" w:color="auto"/>
        <w:bottom w:val="none" w:sz="0" w:space="0" w:color="auto"/>
        <w:right w:val="none" w:sz="0" w:space="0" w:color="auto"/>
      </w:divBdr>
      <w:divsChild>
        <w:div w:id="1090197407">
          <w:marLeft w:val="0"/>
          <w:marRight w:val="0"/>
          <w:marTop w:val="0"/>
          <w:marBottom w:val="0"/>
          <w:divBdr>
            <w:top w:val="none" w:sz="0" w:space="0" w:color="auto"/>
            <w:left w:val="none" w:sz="0" w:space="0" w:color="auto"/>
            <w:bottom w:val="none" w:sz="0" w:space="0" w:color="auto"/>
            <w:right w:val="none" w:sz="0" w:space="0" w:color="auto"/>
          </w:divBdr>
          <w:divsChild>
            <w:div w:id="779303231">
              <w:marLeft w:val="0"/>
              <w:marRight w:val="0"/>
              <w:marTop w:val="0"/>
              <w:marBottom w:val="0"/>
              <w:divBdr>
                <w:top w:val="none" w:sz="0" w:space="0" w:color="auto"/>
                <w:left w:val="none" w:sz="0" w:space="0" w:color="auto"/>
                <w:bottom w:val="none" w:sz="0" w:space="0" w:color="auto"/>
                <w:right w:val="none" w:sz="0" w:space="0" w:color="auto"/>
              </w:divBdr>
              <w:divsChild>
                <w:div w:id="725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5614">
      <w:bodyDiv w:val="1"/>
      <w:marLeft w:val="0"/>
      <w:marRight w:val="0"/>
      <w:marTop w:val="0"/>
      <w:marBottom w:val="0"/>
      <w:divBdr>
        <w:top w:val="none" w:sz="0" w:space="0" w:color="auto"/>
        <w:left w:val="none" w:sz="0" w:space="0" w:color="auto"/>
        <w:bottom w:val="none" w:sz="0" w:space="0" w:color="auto"/>
        <w:right w:val="none" w:sz="0" w:space="0" w:color="auto"/>
      </w:divBdr>
      <w:divsChild>
        <w:div w:id="1366251564">
          <w:marLeft w:val="0"/>
          <w:marRight w:val="0"/>
          <w:marTop w:val="0"/>
          <w:marBottom w:val="0"/>
          <w:divBdr>
            <w:top w:val="none" w:sz="0" w:space="0" w:color="auto"/>
            <w:left w:val="none" w:sz="0" w:space="0" w:color="auto"/>
            <w:bottom w:val="none" w:sz="0" w:space="0" w:color="auto"/>
            <w:right w:val="none" w:sz="0" w:space="0" w:color="auto"/>
          </w:divBdr>
          <w:divsChild>
            <w:div w:id="1992784713">
              <w:marLeft w:val="0"/>
              <w:marRight w:val="0"/>
              <w:marTop w:val="0"/>
              <w:marBottom w:val="0"/>
              <w:divBdr>
                <w:top w:val="none" w:sz="0" w:space="0" w:color="auto"/>
                <w:left w:val="none" w:sz="0" w:space="0" w:color="auto"/>
                <w:bottom w:val="none" w:sz="0" w:space="0" w:color="auto"/>
                <w:right w:val="none" w:sz="0" w:space="0" w:color="auto"/>
              </w:divBdr>
              <w:divsChild>
                <w:div w:id="11044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273">
      <w:bodyDiv w:val="1"/>
      <w:marLeft w:val="0"/>
      <w:marRight w:val="0"/>
      <w:marTop w:val="0"/>
      <w:marBottom w:val="0"/>
      <w:divBdr>
        <w:top w:val="none" w:sz="0" w:space="0" w:color="auto"/>
        <w:left w:val="none" w:sz="0" w:space="0" w:color="auto"/>
        <w:bottom w:val="none" w:sz="0" w:space="0" w:color="auto"/>
        <w:right w:val="none" w:sz="0" w:space="0" w:color="auto"/>
      </w:divBdr>
      <w:divsChild>
        <w:div w:id="206063893">
          <w:marLeft w:val="0"/>
          <w:marRight w:val="0"/>
          <w:marTop w:val="0"/>
          <w:marBottom w:val="0"/>
          <w:divBdr>
            <w:top w:val="none" w:sz="0" w:space="0" w:color="auto"/>
            <w:left w:val="none" w:sz="0" w:space="0" w:color="auto"/>
            <w:bottom w:val="none" w:sz="0" w:space="0" w:color="auto"/>
            <w:right w:val="none" w:sz="0" w:space="0" w:color="auto"/>
          </w:divBdr>
          <w:divsChild>
            <w:div w:id="1412508105">
              <w:marLeft w:val="0"/>
              <w:marRight w:val="0"/>
              <w:marTop w:val="0"/>
              <w:marBottom w:val="0"/>
              <w:divBdr>
                <w:top w:val="none" w:sz="0" w:space="0" w:color="auto"/>
                <w:left w:val="none" w:sz="0" w:space="0" w:color="auto"/>
                <w:bottom w:val="none" w:sz="0" w:space="0" w:color="auto"/>
                <w:right w:val="none" w:sz="0" w:space="0" w:color="auto"/>
              </w:divBdr>
              <w:divsChild>
                <w:div w:id="2020768702">
                  <w:marLeft w:val="0"/>
                  <w:marRight w:val="0"/>
                  <w:marTop w:val="0"/>
                  <w:marBottom w:val="0"/>
                  <w:divBdr>
                    <w:top w:val="none" w:sz="0" w:space="0" w:color="auto"/>
                    <w:left w:val="none" w:sz="0" w:space="0" w:color="auto"/>
                    <w:bottom w:val="none" w:sz="0" w:space="0" w:color="auto"/>
                    <w:right w:val="none" w:sz="0" w:space="0" w:color="auto"/>
                  </w:divBdr>
                  <w:divsChild>
                    <w:div w:id="2070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827347">
      <w:bodyDiv w:val="1"/>
      <w:marLeft w:val="0"/>
      <w:marRight w:val="0"/>
      <w:marTop w:val="0"/>
      <w:marBottom w:val="0"/>
      <w:divBdr>
        <w:top w:val="none" w:sz="0" w:space="0" w:color="auto"/>
        <w:left w:val="none" w:sz="0" w:space="0" w:color="auto"/>
        <w:bottom w:val="none" w:sz="0" w:space="0" w:color="auto"/>
        <w:right w:val="none" w:sz="0" w:space="0" w:color="auto"/>
      </w:divBdr>
      <w:divsChild>
        <w:div w:id="193541333">
          <w:marLeft w:val="0"/>
          <w:marRight w:val="0"/>
          <w:marTop w:val="0"/>
          <w:marBottom w:val="0"/>
          <w:divBdr>
            <w:top w:val="none" w:sz="0" w:space="0" w:color="auto"/>
            <w:left w:val="none" w:sz="0" w:space="0" w:color="auto"/>
            <w:bottom w:val="none" w:sz="0" w:space="0" w:color="auto"/>
            <w:right w:val="none" w:sz="0" w:space="0" w:color="auto"/>
          </w:divBdr>
          <w:divsChild>
            <w:div w:id="1758136085">
              <w:marLeft w:val="0"/>
              <w:marRight w:val="0"/>
              <w:marTop w:val="0"/>
              <w:marBottom w:val="0"/>
              <w:divBdr>
                <w:top w:val="none" w:sz="0" w:space="0" w:color="auto"/>
                <w:left w:val="none" w:sz="0" w:space="0" w:color="auto"/>
                <w:bottom w:val="none" w:sz="0" w:space="0" w:color="auto"/>
                <w:right w:val="none" w:sz="0" w:space="0" w:color="auto"/>
              </w:divBdr>
              <w:divsChild>
                <w:div w:id="1699427765">
                  <w:marLeft w:val="0"/>
                  <w:marRight w:val="0"/>
                  <w:marTop w:val="0"/>
                  <w:marBottom w:val="0"/>
                  <w:divBdr>
                    <w:top w:val="none" w:sz="0" w:space="0" w:color="auto"/>
                    <w:left w:val="none" w:sz="0" w:space="0" w:color="auto"/>
                    <w:bottom w:val="none" w:sz="0" w:space="0" w:color="auto"/>
                    <w:right w:val="none" w:sz="0" w:space="0" w:color="auto"/>
                  </w:divBdr>
                </w:div>
              </w:divsChild>
            </w:div>
            <w:div w:id="75590684">
              <w:marLeft w:val="0"/>
              <w:marRight w:val="0"/>
              <w:marTop w:val="0"/>
              <w:marBottom w:val="0"/>
              <w:divBdr>
                <w:top w:val="none" w:sz="0" w:space="0" w:color="auto"/>
                <w:left w:val="none" w:sz="0" w:space="0" w:color="auto"/>
                <w:bottom w:val="none" w:sz="0" w:space="0" w:color="auto"/>
                <w:right w:val="none" w:sz="0" w:space="0" w:color="auto"/>
              </w:divBdr>
              <w:divsChild>
                <w:div w:id="9477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004">
          <w:marLeft w:val="0"/>
          <w:marRight w:val="0"/>
          <w:marTop w:val="0"/>
          <w:marBottom w:val="0"/>
          <w:divBdr>
            <w:top w:val="none" w:sz="0" w:space="0" w:color="auto"/>
            <w:left w:val="none" w:sz="0" w:space="0" w:color="auto"/>
            <w:bottom w:val="none" w:sz="0" w:space="0" w:color="auto"/>
            <w:right w:val="none" w:sz="0" w:space="0" w:color="auto"/>
          </w:divBdr>
          <w:divsChild>
            <w:div w:id="972179485">
              <w:marLeft w:val="0"/>
              <w:marRight w:val="0"/>
              <w:marTop w:val="0"/>
              <w:marBottom w:val="0"/>
              <w:divBdr>
                <w:top w:val="none" w:sz="0" w:space="0" w:color="auto"/>
                <w:left w:val="none" w:sz="0" w:space="0" w:color="auto"/>
                <w:bottom w:val="none" w:sz="0" w:space="0" w:color="auto"/>
                <w:right w:val="none" w:sz="0" w:space="0" w:color="auto"/>
              </w:divBdr>
              <w:divsChild>
                <w:div w:id="19261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4651">
      <w:bodyDiv w:val="1"/>
      <w:marLeft w:val="0"/>
      <w:marRight w:val="0"/>
      <w:marTop w:val="0"/>
      <w:marBottom w:val="0"/>
      <w:divBdr>
        <w:top w:val="none" w:sz="0" w:space="0" w:color="auto"/>
        <w:left w:val="none" w:sz="0" w:space="0" w:color="auto"/>
        <w:bottom w:val="none" w:sz="0" w:space="0" w:color="auto"/>
        <w:right w:val="none" w:sz="0" w:space="0" w:color="auto"/>
      </w:divBdr>
      <w:divsChild>
        <w:div w:id="263806010">
          <w:marLeft w:val="0"/>
          <w:marRight w:val="0"/>
          <w:marTop w:val="0"/>
          <w:marBottom w:val="0"/>
          <w:divBdr>
            <w:top w:val="none" w:sz="0" w:space="0" w:color="auto"/>
            <w:left w:val="none" w:sz="0" w:space="0" w:color="auto"/>
            <w:bottom w:val="none" w:sz="0" w:space="0" w:color="auto"/>
            <w:right w:val="none" w:sz="0" w:space="0" w:color="auto"/>
          </w:divBdr>
          <w:divsChild>
            <w:div w:id="1035153221">
              <w:marLeft w:val="0"/>
              <w:marRight w:val="0"/>
              <w:marTop w:val="0"/>
              <w:marBottom w:val="0"/>
              <w:divBdr>
                <w:top w:val="none" w:sz="0" w:space="0" w:color="auto"/>
                <w:left w:val="none" w:sz="0" w:space="0" w:color="auto"/>
                <w:bottom w:val="none" w:sz="0" w:space="0" w:color="auto"/>
                <w:right w:val="none" w:sz="0" w:space="0" w:color="auto"/>
              </w:divBdr>
              <w:divsChild>
                <w:div w:id="1571650543">
                  <w:marLeft w:val="0"/>
                  <w:marRight w:val="0"/>
                  <w:marTop w:val="0"/>
                  <w:marBottom w:val="0"/>
                  <w:divBdr>
                    <w:top w:val="none" w:sz="0" w:space="0" w:color="auto"/>
                    <w:left w:val="none" w:sz="0" w:space="0" w:color="auto"/>
                    <w:bottom w:val="none" w:sz="0" w:space="0" w:color="auto"/>
                    <w:right w:val="none" w:sz="0" w:space="0" w:color="auto"/>
                  </w:divBdr>
                  <w:divsChild>
                    <w:div w:id="285888587">
                      <w:marLeft w:val="0"/>
                      <w:marRight w:val="0"/>
                      <w:marTop w:val="0"/>
                      <w:marBottom w:val="0"/>
                      <w:divBdr>
                        <w:top w:val="none" w:sz="0" w:space="0" w:color="auto"/>
                        <w:left w:val="none" w:sz="0" w:space="0" w:color="auto"/>
                        <w:bottom w:val="none" w:sz="0" w:space="0" w:color="auto"/>
                        <w:right w:val="none" w:sz="0" w:space="0" w:color="auto"/>
                      </w:divBdr>
                      <w:divsChild>
                        <w:div w:id="1426995922">
                          <w:marLeft w:val="0"/>
                          <w:marRight w:val="0"/>
                          <w:marTop w:val="0"/>
                          <w:marBottom w:val="0"/>
                          <w:divBdr>
                            <w:top w:val="none" w:sz="0" w:space="0" w:color="auto"/>
                            <w:left w:val="none" w:sz="0" w:space="0" w:color="auto"/>
                            <w:bottom w:val="none" w:sz="0" w:space="0" w:color="auto"/>
                            <w:right w:val="none" w:sz="0" w:space="0" w:color="auto"/>
                          </w:divBdr>
                          <w:divsChild>
                            <w:div w:id="1245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07283">
      <w:bodyDiv w:val="1"/>
      <w:marLeft w:val="0"/>
      <w:marRight w:val="0"/>
      <w:marTop w:val="0"/>
      <w:marBottom w:val="0"/>
      <w:divBdr>
        <w:top w:val="none" w:sz="0" w:space="0" w:color="auto"/>
        <w:left w:val="none" w:sz="0" w:space="0" w:color="auto"/>
        <w:bottom w:val="none" w:sz="0" w:space="0" w:color="auto"/>
        <w:right w:val="none" w:sz="0" w:space="0" w:color="auto"/>
      </w:divBdr>
      <w:divsChild>
        <w:div w:id="1718042738">
          <w:marLeft w:val="0"/>
          <w:marRight w:val="0"/>
          <w:marTop w:val="0"/>
          <w:marBottom w:val="0"/>
          <w:divBdr>
            <w:top w:val="none" w:sz="0" w:space="0" w:color="auto"/>
            <w:left w:val="none" w:sz="0" w:space="0" w:color="auto"/>
            <w:bottom w:val="none" w:sz="0" w:space="0" w:color="auto"/>
            <w:right w:val="none" w:sz="0" w:space="0" w:color="auto"/>
          </w:divBdr>
          <w:divsChild>
            <w:div w:id="829517544">
              <w:marLeft w:val="0"/>
              <w:marRight w:val="0"/>
              <w:marTop w:val="0"/>
              <w:marBottom w:val="0"/>
              <w:divBdr>
                <w:top w:val="none" w:sz="0" w:space="0" w:color="auto"/>
                <w:left w:val="none" w:sz="0" w:space="0" w:color="auto"/>
                <w:bottom w:val="none" w:sz="0" w:space="0" w:color="auto"/>
                <w:right w:val="none" w:sz="0" w:space="0" w:color="auto"/>
              </w:divBdr>
              <w:divsChild>
                <w:div w:id="1133670986">
                  <w:marLeft w:val="0"/>
                  <w:marRight w:val="0"/>
                  <w:marTop w:val="0"/>
                  <w:marBottom w:val="0"/>
                  <w:divBdr>
                    <w:top w:val="none" w:sz="0" w:space="0" w:color="auto"/>
                    <w:left w:val="none" w:sz="0" w:space="0" w:color="auto"/>
                    <w:bottom w:val="none" w:sz="0" w:space="0" w:color="auto"/>
                    <w:right w:val="none" w:sz="0" w:space="0" w:color="auto"/>
                  </w:divBdr>
                </w:div>
              </w:divsChild>
            </w:div>
            <w:div w:id="1201940766">
              <w:marLeft w:val="0"/>
              <w:marRight w:val="0"/>
              <w:marTop w:val="0"/>
              <w:marBottom w:val="0"/>
              <w:divBdr>
                <w:top w:val="none" w:sz="0" w:space="0" w:color="auto"/>
                <w:left w:val="none" w:sz="0" w:space="0" w:color="auto"/>
                <w:bottom w:val="none" w:sz="0" w:space="0" w:color="auto"/>
                <w:right w:val="none" w:sz="0" w:space="0" w:color="auto"/>
              </w:divBdr>
              <w:divsChild>
                <w:div w:id="16486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3">
          <w:marLeft w:val="0"/>
          <w:marRight w:val="0"/>
          <w:marTop w:val="0"/>
          <w:marBottom w:val="0"/>
          <w:divBdr>
            <w:top w:val="none" w:sz="0" w:space="0" w:color="auto"/>
            <w:left w:val="none" w:sz="0" w:space="0" w:color="auto"/>
            <w:bottom w:val="none" w:sz="0" w:space="0" w:color="auto"/>
            <w:right w:val="none" w:sz="0" w:space="0" w:color="auto"/>
          </w:divBdr>
          <w:divsChild>
            <w:div w:id="363557416">
              <w:marLeft w:val="0"/>
              <w:marRight w:val="0"/>
              <w:marTop w:val="0"/>
              <w:marBottom w:val="0"/>
              <w:divBdr>
                <w:top w:val="none" w:sz="0" w:space="0" w:color="auto"/>
                <w:left w:val="none" w:sz="0" w:space="0" w:color="auto"/>
                <w:bottom w:val="none" w:sz="0" w:space="0" w:color="auto"/>
                <w:right w:val="none" w:sz="0" w:space="0" w:color="auto"/>
              </w:divBdr>
              <w:divsChild>
                <w:div w:id="17863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2144">
      <w:bodyDiv w:val="1"/>
      <w:marLeft w:val="0"/>
      <w:marRight w:val="0"/>
      <w:marTop w:val="0"/>
      <w:marBottom w:val="0"/>
      <w:divBdr>
        <w:top w:val="none" w:sz="0" w:space="0" w:color="auto"/>
        <w:left w:val="none" w:sz="0" w:space="0" w:color="auto"/>
        <w:bottom w:val="none" w:sz="0" w:space="0" w:color="auto"/>
        <w:right w:val="none" w:sz="0" w:space="0" w:color="auto"/>
      </w:divBdr>
      <w:divsChild>
        <w:div w:id="2086486720">
          <w:marLeft w:val="0"/>
          <w:marRight w:val="0"/>
          <w:marTop w:val="0"/>
          <w:marBottom w:val="0"/>
          <w:divBdr>
            <w:top w:val="none" w:sz="0" w:space="0" w:color="auto"/>
            <w:left w:val="none" w:sz="0" w:space="0" w:color="auto"/>
            <w:bottom w:val="none" w:sz="0" w:space="0" w:color="auto"/>
            <w:right w:val="none" w:sz="0" w:space="0" w:color="auto"/>
          </w:divBdr>
          <w:divsChild>
            <w:div w:id="1755936823">
              <w:marLeft w:val="0"/>
              <w:marRight w:val="0"/>
              <w:marTop w:val="0"/>
              <w:marBottom w:val="0"/>
              <w:divBdr>
                <w:top w:val="none" w:sz="0" w:space="0" w:color="auto"/>
                <w:left w:val="none" w:sz="0" w:space="0" w:color="auto"/>
                <w:bottom w:val="none" w:sz="0" w:space="0" w:color="auto"/>
                <w:right w:val="none" w:sz="0" w:space="0" w:color="auto"/>
              </w:divBdr>
              <w:divsChild>
                <w:div w:id="1949313743">
                  <w:marLeft w:val="0"/>
                  <w:marRight w:val="0"/>
                  <w:marTop w:val="0"/>
                  <w:marBottom w:val="0"/>
                  <w:divBdr>
                    <w:top w:val="none" w:sz="0" w:space="0" w:color="auto"/>
                    <w:left w:val="none" w:sz="0" w:space="0" w:color="auto"/>
                    <w:bottom w:val="none" w:sz="0" w:space="0" w:color="auto"/>
                    <w:right w:val="none" w:sz="0" w:space="0" w:color="auto"/>
                  </w:divBdr>
                  <w:divsChild>
                    <w:div w:id="1519926519">
                      <w:marLeft w:val="240"/>
                      <w:marRight w:val="240"/>
                      <w:marTop w:val="264"/>
                      <w:marBottom w:val="528"/>
                      <w:divBdr>
                        <w:top w:val="none" w:sz="0" w:space="0" w:color="auto"/>
                        <w:left w:val="none" w:sz="0" w:space="0" w:color="auto"/>
                        <w:bottom w:val="none" w:sz="0" w:space="0" w:color="auto"/>
                        <w:right w:val="none" w:sz="0" w:space="0" w:color="auto"/>
                      </w:divBdr>
                      <w:divsChild>
                        <w:div w:id="15032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46527">
      <w:bodyDiv w:val="1"/>
      <w:marLeft w:val="0"/>
      <w:marRight w:val="0"/>
      <w:marTop w:val="0"/>
      <w:marBottom w:val="0"/>
      <w:divBdr>
        <w:top w:val="none" w:sz="0" w:space="0" w:color="auto"/>
        <w:left w:val="none" w:sz="0" w:space="0" w:color="auto"/>
        <w:bottom w:val="none" w:sz="0" w:space="0" w:color="auto"/>
        <w:right w:val="none" w:sz="0" w:space="0" w:color="auto"/>
      </w:divBdr>
      <w:divsChild>
        <w:div w:id="363020015">
          <w:marLeft w:val="0"/>
          <w:marRight w:val="0"/>
          <w:marTop w:val="0"/>
          <w:marBottom w:val="0"/>
          <w:divBdr>
            <w:top w:val="none" w:sz="0" w:space="0" w:color="auto"/>
            <w:left w:val="none" w:sz="0" w:space="0" w:color="auto"/>
            <w:bottom w:val="none" w:sz="0" w:space="0" w:color="auto"/>
            <w:right w:val="none" w:sz="0" w:space="0" w:color="auto"/>
          </w:divBdr>
          <w:divsChild>
            <w:div w:id="387149409">
              <w:marLeft w:val="0"/>
              <w:marRight w:val="0"/>
              <w:marTop w:val="0"/>
              <w:marBottom w:val="0"/>
              <w:divBdr>
                <w:top w:val="none" w:sz="0" w:space="0" w:color="auto"/>
                <w:left w:val="none" w:sz="0" w:space="0" w:color="auto"/>
                <w:bottom w:val="none" w:sz="0" w:space="0" w:color="auto"/>
                <w:right w:val="none" w:sz="0" w:space="0" w:color="auto"/>
              </w:divBdr>
              <w:divsChild>
                <w:div w:id="15116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1960">
      <w:bodyDiv w:val="1"/>
      <w:marLeft w:val="0"/>
      <w:marRight w:val="0"/>
      <w:marTop w:val="0"/>
      <w:marBottom w:val="0"/>
      <w:divBdr>
        <w:top w:val="none" w:sz="0" w:space="0" w:color="auto"/>
        <w:left w:val="none" w:sz="0" w:space="0" w:color="auto"/>
        <w:bottom w:val="none" w:sz="0" w:space="0" w:color="auto"/>
        <w:right w:val="none" w:sz="0" w:space="0" w:color="auto"/>
      </w:divBdr>
      <w:divsChild>
        <w:div w:id="1229347172">
          <w:marLeft w:val="0"/>
          <w:marRight w:val="0"/>
          <w:marTop w:val="0"/>
          <w:marBottom w:val="0"/>
          <w:divBdr>
            <w:top w:val="none" w:sz="0" w:space="0" w:color="auto"/>
            <w:left w:val="none" w:sz="0" w:space="0" w:color="auto"/>
            <w:bottom w:val="none" w:sz="0" w:space="0" w:color="auto"/>
            <w:right w:val="none" w:sz="0" w:space="0" w:color="auto"/>
          </w:divBdr>
          <w:divsChild>
            <w:div w:id="2033334728">
              <w:marLeft w:val="0"/>
              <w:marRight w:val="0"/>
              <w:marTop w:val="0"/>
              <w:marBottom w:val="0"/>
              <w:divBdr>
                <w:top w:val="none" w:sz="0" w:space="0" w:color="auto"/>
                <w:left w:val="none" w:sz="0" w:space="0" w:color="auto"/>
                <w:bottom w:val="none" w:sz="0" w:space="0" w:color="auto"/>
                <w:right w:val="none" w:sz="0" w:space="0" w:color="auto"/>
              </w:divBdr>
              <w:divsChild>
                <w:div w:id="190920411">
                  <w:marLeft w:val="0"/>
                  <w:marRight w:val="0"/>
                  <w:marTop w:val="0"/>
                  <w:marBottom w:val="0"/>
                  <w:divBdr>
                    <w:top w:val="none" w:sz="0" w:space="0" w:color="auto"/>
                    <w:left w:val="none" w:sz="0" w:space="0" w:color="auto"/>
                    <w:bottom w:val="none" w:sz="0" w:space="0" w:color="auto"/>
                    <w:right w:val="none" w:sz="0" w:space="0" w:color="auto"/>
                  </w:divBdr>
                  <w:divsChild>
                    <w:div w:id="1195731252">
                      <w:marLeft w:val="240"/>
                      <w:marRight w:val="240"/>
                      <w:marTop w:val="264"/>
                      <w:marBottom w:val="528"/>
                      <w:divBdr>
                        <w:top w:val="none" w:sz="0" w:space="0" w:color="auto"/>
                        <w:left w:val="none" w:sz="0" w:space="0" w:color="auto"/>
                        <w:bottom w:val="none" w:sz="0" w:space="0" w:color="auto"/>
                        <w:right w:val="none" w:sz="0" w:space="0" w:color="auto"/>
                      </w:divBdr>
                      <w:divsChild>
                        <w:div w:id="1044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07350">
      <w:bodyDiv w:val="1"/>
      <w:marLeft w:val="0"/>
      <w:marRight w:val="0"/>
      <w:marTop w:val="0"/>
      <w:marBottom w:val="0"/>
      <w:divBdr>
        <w:top w:val="none" w:sz="0" w:space="0" w:color="auto"/>
        <w:left w:val="none" w:sz="0" w:space="0" w:color="auto"/>
        <w:bottom w:val="none" w:sz="0" w:space="0" w:color="auto"/>
        <w:right w:val="none" w:sz="0" w:space="0" w:color="auto"/>
      </w:divBdr>
      <w:divsChild>
        <w:div w:id="1633250528">
          <w:marLeft w:val="0"/>
          <w:marRight w:val="0"/>
          <w:marTop w:val="0"/>
          <w:marBottom w:val="0"/>
          <w:divBdr>
            <w:top w:val="none" w:sz="0" w:space="0" w:color="auto"/>
            <w:left w:val="none" w:sz="0" w:space="0" w:color="auto"/>
            <w:bottom w:val="none" w:sz="0" w:space="0" w:color="auto"/>
            <w:right w:val="none" w:sz="0" w:space="0" w:color="auto"/>
          </w:divBdr>
          <w:divsChild>
            <w:div w:id="695618247">
              <w:marLeft w:val="0"/>
              <w:marRight w:val="0"/>
              <w:marTop w:val="0"/>
              <w:marBottom w:val="0"/>
              <w:divBdr>
                <w:top w:val="none" w:sz="0" w:space="0" w:color="auto"/>
                <w:left w:val="none" w:sz="0" w:space="0" w:color="auto"/>
                <w:bottom w:val="none" w:sz="0" w:space="0" w:color="auto"/>
                <w:right w:val="none" w:sz="0" w:space="0" w:color="auto"/>
              </w:divBdr>
              <w:divsChild>
                <w:div w:id="2029139579">
                  <w:marLeft w:val="0"/>
                  <w:marRight w:val="0"/>
                  <w:marTop w:val="0"/>
                  <w:marBottom w:val="0"/>
                  <w:divBdr>
                    <w:top w:val="none" w:sz="0" w:space="0" w:color="auto"/>
                    <w:left w:val="none" w:sz="0" w:space="0" w:color="auto"/>
                    <w:bottom w:val="none" w:sz="0" w:space="0" w:color="auto"/>
                    <w:right w:val="none" w:sz="0" w:space="0" w:color="auto"/>
                  </w:divBdr>
                  <w:divsChild>
                    <w:div w:id="953826161">
                      <w:marLeft w:val="0"/>
                      <w:marRight w:val="0"/>
                      <w:marTop w:val="0"/>
                      <w:marBottom w:val="0"/>
                      <w:divBdr>
                        <w:top w:val="none" w:sz="0" w:space="0" w:color="auto"/>
                        <w:left w:val="none" w:sz="0" w:space="0" w:color="auto"/>
                        <w:bottom w:val="none" w:sz="0" w:space="0" w:color="auto"/>
                        <w:right w:val="none" w:sz="0" w:space="0" w:color="auto"/>
                      </w:divBdr>
                      <w:divsChild>
                        <w:div w:id="1902521061">
                          <w:marLeft w:val="0"/>
                          <w:marRight w:val="0"/>
                          <w:marTop w:val="0"/>
                          <w:marBottom w:val="0"/>
                          <w:divBdr>
                            <w:top w:val="none" w:sz="0" w:space="0" w:color="auto"/>
                            <w:left w:val="none" w:sz="0" w:space="0" w:color="auto"/>
                            <w:bottom w:val="none" w:sz="0" w:space="0" w:color="auto"/>
                            <w:right w:val="none" w:sz="0" w:space="0" w:color="auto"/>
                          </w:divBdr>
                          <w:divsChild>
                            <w:div w:id="9871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showcontent('active','references');" TargetMode="External"/><Relationship Id="rId13" Type="http://schemas.openxmlformats.org/officeDocument/2006/relationships/hyperlink" Target="https://www.uptodate.com/contents/epidemiology-clinical-manifestations-and-diagnosis-of-hiv-associated-lipodystrophy?source=search_result&amp;search=lipoatrophy%20HIV&amp;selectedTitle=1~25" TargetMode="External"/><Relationship Id="rId3" Type="http://schemas.openxmlformats.org/officeDocument/2006/relationships/settings" Target="settings.xml"/><Relationship Id="rId7" Type="http://schemas.openxmlformats.org/officeDocument/2006/relationships/hyperlink" Target="javascript:newshowcontent('active','references');" TargetMode="External"/><Relationship Id="rId12" Type="http://schemas.openxmlformats.org/officeDocument/2006/relationships/hyperlink" Target="javascript:newshowcontent('active','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newshowcontent('active','refere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newshowcontent('active','references');" TargetMode="External"/><Relationship Id="rId4" Type="http://schemas.openxmlformats.org/officeDocument/2006/relationships/webSettings" Target="webSettings.xml"/><Relationship Id="rId9" Type="http://schemas.openxmlformats.org/officeDocument/2006/relationships/hyperlink" Target="javascript:newshowcontent('active','refer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 Loveprince</dc:creator>
  <cp:lastModifiedBy>Lenihan, Amber</cp:lastModifiedBy>
  <cp:revision>2</cp:revision>
  <dcterms:created xsi:type="dcterms:W3CDTF">2018-07-11T15:59:00Z</dcterms:created>
  <dcterms:modified xsi:type="dcterms:W3CDTF">2018-07-11T15:59:00Z</dcterms:modified>
</cp:coreProperties>
</file>