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5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5130"/>
        <w:gridCol w:w="1440"/>
        <w:gridCol w:w="1260"/>
        <w:gridCol w:w="1980"/>
        <w:gridCol w:w="1800"/>
        <w:gridCol w:w="1512"/>
      </w:tblGrid>
      <w:tr w:rsidR="005E35F4" w:rsidRPr="00AF2CF8" w14:paraId="44A4FB99" w14:textId="77777777" w:rsidTr="00CF24DE">
        <w:trPr>
          <w:trHeight w:val="710"/>
          <w:tblHeader/>
        </w:trPr>
        <w:tc>
          <w:tcPr>
            <w:tcW w:w="1530" w:type="dxa"/>
            <w:shd w:val="clear" w:color="auto" w:fill="E7E6E6" w:themeFill="background2"/>
          </w:tcPr>
          <w:p w14:paraId="732533F1" w14:textId="77777777" w:rsidR="005E35F4" w:rsidRPr="00AF2CF8" w:rsidRDefault="00413C5C" w:rsidP="0041539F">
            <w:pPr>
              <w:spacing w:before="120" w:after="120"/>
              <w:jc w:val="center"/>
              <w:rPr>
                <w:b/>
                <w:color w:val="000000"/>
                <w:sz w:val="20"/>
                <w:szCs w:val="20"/>
              </w:rPr>
            </w:pPr>
            <w:r w:rsidRPr="00AF2CF8">
              <w:rPr>
                <w:b/>
                <w:color w:val="000000"/>
                <w:sz w:val="20"/>
                <w:szCs w:val="20"/>
              </w:rPr>
              <w:t>Overarching Goals</w:t>
            </w:r>
          </w:p>
        </w:tc>
        <w:tc>
          <w:tcPr>
            <w:tcW w:w="5130" w:type="dxa"/>
            <w:shd w:val="clear" w:color="auto" w:fill="E7E6E6" w:themeFill="background2"/>
          </w:tcPr>
          <w:p w14:paraId="7546A5CD" w14:textId="77777777" w:rsidR="005E35F4" w:rsidRPr="00AF2CF8" w:rsidRDefault="00587584" w:rsidP="001A2622">
            <w:pPr>
              <w:spacing w:before="120" w:after="120"/>
              <w:rPr>
                <w:b/>
                <w:color w:val="000000"/>
                <w:sz w:val="20"/>
                <w:szCs w:val="20"/>
              </w:rPr>
            </w:pPr>
            <w:r w:rsidRPr="00AF2CF8">
              <w:rPr>
                <w:b/>
                <w:color w:val="000000"/>
                <w:sz w:val="20"/>
                <w:szCs w:val="20"/>
              </w:rPr>
              <w:t>Learning O</w:t>
            </w:r>
            <w:r w:rsidR="005E35F4" w:rsidRPr="00AF2CF8">
              <w:rPr>
                <w:b/>
                <w:color w:val="000000"/>
                <w:sz w:val="20"/>
                <w:szCs w:val="20"/>
              </w:rPr>
              <w:t xml:space="preserve">bjectives: By the end of the rotation, students will be expected to: </w:t>
            </w:r>
          </w:p>
          <w:p w14:paraId="3253900D" w14:textId="1DBBE16B" w:rsidR="00587584" w:rsidRPr="00AF2CF8" w:rsidRDefault="00587584" w:rsidP="00223941">
            <w:pPr>
              <w:ind w:left="136" w:hanging="136"/>
              <w:rPr>
                <w:b/>
                <w:color w:val="000000"/>
                <w:sz w:val="20"/>
                <w:szCs w:val="20"/>
              </w:rPr>
            </w:pPr>
          </w:p>
        </w:tc>
        <w:tc>
          <w:tcPr>
            <w:tcW w:w="1440" w:type="dxa"/>
            <w:shd w:val="clear" w:color="auto" w:fill="E7E6E6" w:themeFill="background2"/>
          </w:tcPr>
          <w:p w14:paraId="4ACA0FD3" w14:textId="77777777" w:rsidR="005E35F4" w:rsidRPr="00AF2CF8" w:rsidRDefault="005E35F4" w:rsidP="0041539F">
            <w:pPr>
              <w:spacing w:before="120"/>
              <w:jc w:val="center"/>
              <w:rPr>
                <w:b/>
                <w:color w:val="000000"/>
                <w:sz w:val="20"/>
                <w:szCs w:val="20"/>
              </w:rPr>
            </w:pPr>
            <w:r w:rsidRPr="00AF2CF8">
              <w:rPr>
                <w:b/>
                <w:color w:val="000000"/>
                <w:sz w:val="20"/>
                <w:szCs w:val="20"/>
              </w:rPr>
              <w:t>Where/how taught</w:t>
            </w:r>
          </w:p>
          <w:p w14:paraId="44CDE7F8" w14:textId="77777777" w:rsidR="00467088" w:rsidRPr="00AF2CF8" w:rsidRDefault="00467088" w:rsidP="0041539F">
            <w:pPr>
              <w:spacing w:before="60" w:after="120"/>
              <w:jc w:val="center"/>
              <w:rPr>
                <w:b/>
                <w:color w:val="000000"/>
                <w:sz w:val="20"/>
                <w:szCs w:val="20"/>
              </w:rPr>
            </w:pPr>
            <w:r w:rsidRPr="00AF2CF8">
              <w:rPr>
                <w:i/>
                <w:color w:val="000000"/>
                <w:sz w:val="20"/>
                <w:szCs w:val="20"/>
              </w:rPr>
              <w:t>(location or learning activity)</w:t>
            </w:r>
          </w:p>
        </w:tc>
        <w:tc>
          <w:tcPr>
            <w:tcW w:w="1260" w:type="dxa"/>
            <w:shd w:val="clear" w:color="auto" w:fill="E7E6E6" w:themeFill="background2"/>
          </w:tcPr>
          <w:p w14:paraId="2A48F886" w14:textId="77777777" w:rsidR="005E35F4" w:rsidRPr="00AF2CF8" w:rsidRDefault="005E35F4" w:rsidP="0041539F">
            <w:pPr>
              <w:spacing w:before="120"/>
              <w:jc w:val="center"/>
              <w:rPr>
                <w:b/>
                <w:color w:val="000000"/>
                <w:sz w:val="20"/>
                <w:szCs w:val="20"/>
              </w:rPr>
            </w:pPr>
            <w:r w:rsidRPr="00AF2CF8">
              <w:rPr>
                <w:b/>
                <w:color w:val="000000"/>
                <w:sz w:val="20"/>
                <w:szCs w:val="20"/>
              </w:rPr>
              <w:t>Taught by</w:t>
            </w:r>
          </w:p>
          <w:p w14:paraId="4C7307F1" w14:textId="77777777" w:rsidR="00467088" w:rsidRPr="00AF2CF8" w:rsidRDefault="00467088" w:rsidP="0041539F">
            <w:pPr>
              <w:spacing w:before="60" w:after="120"/>
              <w:jc w:val="center"/>
              <w:rPr>
                <w:b/>
                <w:color w:val="000000"/>
                <w:sz w:val="20"/>
                <w:szCs w:val="20"/>
              </w:rPr>
            </w:pPr>
            <w:r w:rsidRPr="00AF2CF8">
              <w:rPr>
                <w:i/>
                <w:color w:val="000000"/>
                <w:sz w:val="20"/>
                <w:szCs w:val="20"/>
              </w:rPr>
              <w:t>(attending, fellows, etc.)</w:t>
            </w:r>
          </w:p>
          <w:p w14:paraId="74048B87" w14:textId="77777777" w:rsidR="00467088" w:rsidRPr="00AF2CF8" w:rsidRDefault="00467088" w:rsidP="0041539F">
            <w:pPr>
              <w:spacing w:before="120"/>
              <w:jc w:val="center"/>
              <w:rPr>
                <w:b/>
                <w:color w:val="000000"/>
                <w:sz w:val="20"/>
                <w:szCs w:val="20"/>
              </w:rPr>
            </w:pPr>
          </w:p>
        </w:tc>
        <w:tc>
          <w:tcPr>
            <w:tcW w:w="1980" w:type="dxa"/>
            <w:shd w:val="clear" w:color="auto" w:fill="E7E6E6" w:themeFill="background2"/>
          </w:tcPr>
          <w:p w14:paraId="6D69B838" w14:textId="77777777" w:rsidR="005E35F4" w:rsidRPr="00AF2CF8" w:rsidRDefault="005E35F4" w:rsidP="0041539F">
            <w:pPr>
              <w:spacing w:before="120"/>
              <w:jc w:val="center"/>
              <w:rPr>
                <w:b/>
                <w:color w:val="000000"/>
                <w:sz w:val="20"/>
                <w:szCs w:val="20"/>
              </w:rPr>
            </w:pPr>
            <w:r w:rsidRPr="00AF2CF8">
              <w:rPr>
                <w:b/>
                <w:color w:val="000000"/>
                <w:sz w:val="20"/>
                <w:szCs w:val="20"/>
              </w:rPr>
              <w:t>How student’s achievement of objective is assessed</w:t>
            </w:r>
          </w:p>
          <w:p w14:paraId="0BCD380E" w14:textId="77777777" w:rsidR="00467088" w:rsidRPr="00AF2CF8" w:rsidRDefault="00467088" w:rsidP="0041539F">
            <w:pPr>
              <w:spacing w:before="60" w:after="120"/>
              <w:jc w:val="center"/>
              <w:rPr>
                <w:b/>
                <w:color w:val="000000"/>
                <w:sz w:val="20"/>
                <w:szCs w:val="20"/>
              </w:rPr>
            </w:pPr>
            <w:r w:rsidRPr="00AF2CF8">
              <w:rPr>
                <w:i/>
                <w:color w:val="000000"/>
                <w:sz w:val="20"/>
                <w:szCs w:val="20"/>
              </w:rPr>
              <w:t>(assessment method)</w:t>
            </w:r>
          </w:p>
        </w:tc>
        <w:tc>
          <w:tcPr>
            <w:tcW w:w="1800" w:type="dxa"/>
            <w:shd w:val="clear" w:color="auto" w:fill="E7E6E6" w:themeFill="background2"/>
          </w:tcPr>
          <w:p w14:paraId="5AEC205D" w14:textId="77777777" w:rsidR="005E35F4" w:rsidRPr="00AF2CF8" w:rsidRDefault="005E35F4" w:rsidP="0041539F">
            <w:pPr>
              <w:spacing w:before="120"/>
              <w:jc w:val="center"/>
              <w:rPr>
                <w:b/>
                <w:color w:val="000000"/>
                <w:sz w:val="20"/>
                <w:szCs w:val="20"/>
              </w:rPr>
            </w:pPr>
            <w:r w:rsidRPr="00AF2CF8">
              <w:rPr>
                <w:b/>
                <w:color w:val="000000"/>
                <w:sz w:val="20"/>
                <w:szCs w:val="20"/>
              </w:rPr>
              <w:t>How feedback is given</w:t>
            </w:r>
          </w:p>
          <w:p w14:paraId="2FA2813A" w14:textId="77777777" w:rsidR="00467088" w:rsidRPr="00AF2CF8" w:rsidRDefault="00467088" w:rsidP="0041539F">
            <w:pPr>
              <w:spacing w:before="60" w:after="120"/>
              <w:jc w:val="center"/>
              <w:rPr>
                <w:b/>
                <w:color w:val="000000"/>
                <w:sz w:val="20"/>
                <w:szCs w:val="20"/>
              </w:rPr>
            </w:pPr>
            <w:r w:rsidRPr="00AF2CF8">
              <w:rPr>
                <w:i/>
                <w:color w:val="000000"/>
                <w:sz w:val="20"/>
                <w:szCs w:val="20"/>
              </w:rPr>
              <w:t>(feedback method</w:t>
            </w:r>
            <w:r w:rsidR="007A75E2" w:rsidRPr="00AF2CF8">
              <w:rPr>
                <w:i/>
                <w:color w:val="000000"/>
                <w:sz w:val="20"/>
                <w:szCs w:val="20"/>
              </w:rPr>
              <w:t>)</w:t>
            </w:r>
          </w:p>
        </w:tc>
        <w:tc>
          <w:tcPr>
            <w:tcW w:w="1512" w:type="dxa"/>
            <w:shd w:val="clear" w:color="auto" w:fill="E7E6E6" w:themeFill="background2"/>
          </w:tcPr>
          <w:p w14:paraId="08446810" w14:textId="77777777" w:rsidR="005E35F4" w:rsidRPr="00AF2CF8" w:rsidRDefault="005E35F4" w:rsidP="0041539F">
            <w:pPr>
              <w:spacing w:before="120"/>
              <w:jc w:val="center"/>
              <w:rPr>
                <w:b/>
                <w:color w:val="000000"/>
                <w:sz w:val="20"/>
                <w:szCs w:val="20"/>
              </w:rPr>
            </w:pPr>
            <w:r w:rsidRPr="00AF2CF8">
              <w:rPr>
                <w:b/>
                <w:color w:val="000000"/>
                <w:sz w:val="20"/>
                <w:szCs w:val="20"/>
              </w:rPr>
              <w:t>Quantity target</w:t>
            </w:r>
          </w:p>
          <w:p w14:paraId="4358E70F" w14:textId="77777777" w:rsidR="00467088" w:rsidRPr="00AF2CF8" w:rsidRDefault="00467088" w:rsidP="0041539F">
            <w:pPr>
              <w:spacing w:before="60" w:after="120"/>
              <w:ind w:right="86"/>
              <w:jc w:val="center"/>
              <w:rPr>
                <w:b/>
                <w:color w:val="000000"/>
                <w:sz w:val="20"/>
                <w:szCs w:val="20"/>
              </w:rPr>
            </w:pPr>
            <w:r w:rsidRPr="00AF2CF8">
              <w:rPr>
                <w:i/>
                <w:color w:val="000000"/>
                <w:sz w:val="20"/>
                <w:szCs w:val="20"/>
              </w:rPr>
              <w:t>(target number of patients/</w:t>
            </w:r>
            <w:r w:rsidR="007A75E2" w:rsidRPr="00AF2CF8">
              <w:rPr>
                <w:i/>
                <w:color w:val="000000"/>
                <w:sz w:val="20"/>
                <w:szCs w:val="20"/>
              </w:rPr>
              <w:t xml:space="preserve"> </w:t>
            </w:r>
            <w:r w:rsidRPr="00AF2CF8">
              <w:rPr>
                <w:i/>
                <w:color w:val="000000"/>
                <w:sz w:val="20"/>
                <w:szCs w:val="20"/>
              </w:rPr>
              <w:t>events during rotation)</w:t>
            </w:r>
          </w:p>
        </w:tc>
      </w:tr>
      <w:tr w:rsidR="005E35F4" w:rsidRPr="00AF2CF8" w14:paraId="595C46AD" w14:textId="77777777" w:rsidTr="00CF24DE">
        <w:trPr>
          <w:trHeight w:val="710"/>
        </w:trPr>
        <w:tc>
          <w:tcPr>
            <w:tcW w:w="1530" w:type="dxa"/>
          </w:tcPr>
          <w:p w14:paraId="0854EB8F" w14:textId="2386F5C2" w:rsidR="005E35F4" w:rsidRPr="00AF2CF8" w:rsidRDefault="00AF2CF8" w:rsidP="00223941">
            <w:pPr>
              <w:jc w:val="center"/>
              <w:rPr>
                <w:b/>
                <w:color w:val="000000"/>
                <w:sz w:val="20"/>
                <w:szCs w:val="20"/>
              </w:rPr>
            </w:pPr>
            <w:r w:rsidRPr="00AF2CF8">
              <w:rPr>
                <w:b/>
                <w:color w:val="000000"/>
                <w:sz w:val="20"/>
                <w:szCs w:val="20"/>
              </w:rPr>
              <w:t>HP 1.2</w:t>
            </w:r>
          </w:p>
        </w:tc>
        <w:tc>
          <w:tcPr>
            <w:tcW w:w="5130" w:type="dxa"/>
          </w:tcPr>
          <w:p w14:paraId="4326F2C9" w14:textId="0F7E904E" w:rsidR="00AF2CF8" w:rsidRPr="00AF2CF8" w:rsidRDefault="00AF2CF8" w:rsidP="00AF2CF8">
            <w:pPr>
              <w:rPr>
                <w:sz w:val="20"/>
                <w:szCs w:val="20"/>
              </w:rPr>
            </w:pPr>
            <w:r w:rsidRPr="00AF2CF8">
              <w:rPr>
                <w:color w:val="191919"/>
                <w:sz w:val="20"/>
                <w:szCs w:val="20"/>
                <w:shd w:val="clear" w:color="auto" w:fill="FFFFFF"/>
              </w:rPr>
              <w:t>Consistently engage patients in discussion about recommended evidence-based health promotion and disease prevention strategies based on individual risk factors. Engage patients in shared decision-making about these decisions.</w:t>
            </w:r>
          </w:p>
          <w:p w14:paraId="2D24FE4F" w14:textId="4BC379B9" w:rsidR="00680786" w:rsidRPr="00AF2CF8" w:rsidRDefault="00680786" w:rsidP="00AF2CF8">
            <w:pPr>
              <w:spacing w:after="120"/>
              <w:rPr>
                <w:b/>
                <w:color w:val="000000"/>
                <w:sz w:val="20"/>
                <w:szCs w:val="20"/>
              </w:rPr>
            </w:pPr>
          </w:p>
        </w:tc>
        <w:tc>
          <w:tcPr>
            <w:tcW w:w="1440" w:type="dxa"/>
          </w:tcPr>
          <w:p w14:paraId="7F3CF45D" w14:textId="61C006A9" w:rsidR="005E35F4" w:rsidRPr="00AF2CF8" w:rsidRDefault="00AF2CF8" w:rsidP="005E35F4">
            <w:pPr>
              <w:rPr>
                <w:color w:val="000000"/>
                <w:sz w:val="20"/>
                <w:szCs w:val="20"/>
              </w:rPr>
            </w:pPr>
            <w:proofErr w:type="gramStart"/>
            <w:r w:rsidRPr="00AF2CF8">
              <w:rPr>
                <w:color w:val="000000"/>
                <w:sz w:val="20"/>
                <w:szCs w:val="20"/>
              </w:rPr>
              <w:t>Shared-decision</w:t>
            </w:r>
            <w:proofErr w:type="gramEnd"/>
            <w:r w:rsidRPr="00AF2CF8">
              <w:rPr>
                <w:color w:val="000000"/>
                <w:sz w:val="20"/>
                <w:szCs w:val="20"/>
              </w:rPr>
              <w:t xml:space="preserve"> making conversations with patients </w:t>
            </w:r>
          </w:p>
        </w:tc>
        <w:tc>
          <w:tcPr>
            <w:tcW w:w="1260" w:type="dxa"/>
          </w:tcPr>
          <w:p w14:paraId="6077818E" w14:textId="5C90BA69" w:rsidR="005E35F4" w:rsidRPr="00AF2CF8" w:rsidRDefault="00AF2CF8" w:rsidP="005E35F4">
            <w:pPr>
              <w:rPr>
                <w:color w:val="000000"/>
                <w:sz w:val="20"/>
                <w:szCs w:val="20"/>
              </w:rPr>
            </w:pPr>
            <w:r w:rsidRPr="00AF2CF8">
              <w:rPr>
                <w:color w:val="000000"/>
                <w:sz w:val="20"/>
                <w:szCs w:val="20"/>
              </w:rPr>
              <w:t>Attending, residents</w:t>
            </w:r>
          </w:p>
        </w:tc>
        <w:tc>
          <w:tcPr>
            <w:tcW w:w="1980" w:type="dxa"/>
          </w:tcPr>
          <w:p w14:paraId="63B20278" w14:textId="5E05FFFD" w:rsidR="005E35F4" w:rsidRPr="00AF2CF8" w:rsidRDefault="005E35F4" w:rsidP="00467088">
            <w:pPr>
              <w:rPr>
                <w:color w:val="000000"/>
                <w:sz w:val="20"/>
                <w:szCs w:val="20"/>
              </w:rPr>
            </w:pPr>
            <w:r w:rsidRPr="00AF2CF8">
              <w:rPr>
                <w:color w:val="000000"/>
                <w:sz w:val="20"/>
                <w:szCs w:val="20"/>
              </w:rPr>
              <w:t xml:space="preserve"> </w:t>
            </w:r>
            <w:r w:rsidR="00AF2CF8" w:rsidRPr="00AF2CF8">
              <w:rPr>
                <w:color w:val="000000"/>
                <w:sz w:val="20"/>
                <w:szCs w:val="20"/>
              </w:rPr>
              <w:t>Direct observation by attending and other members of the healthcare team (nurses, social workers, etc.)</w:t>
            </w:r>
          </w:p>
        </w:tc>
        <w:tc>
          <w:tcPr>
            <w:tcW w:w="1800" w:type="dxa"/>
          </w:tcPr>
          <w:p w14:paraId="3F15A649" w14:textId="5F45E338" w:rsidR="005E35F4" w:rsidRPr="00AF2CF8" w:rsidRDefault="001660EC" w:rsidP="005E35F4">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3C991F8D" w14:textId="39EA49F1" w:rsidR="005E35F4" w:rsidRPr="00AF2CF8" w:rsidRDefault="00AF2CF8" w:rsidP="005E35F4">
            <w:pPr>
              <w:rPr>
                <w:color w:val="000000"/>
                <w:sz w:val="20"/>
                <w:szCs w:val="20"/>
              </w:rPr>
            </w:pPr>
            <w:r w:rsidRPr="00AF2CF8">
              <w:rPr>
                <w:color w:val="000000"/>
                <w:sz w:val="20"/>
                <w:szCs w:val="20"/>
              </w:rPr>
              <w:t>10</w:t>
            </w:r>
          </w:p>
        </w:tc>
      </w:tr>
      <w:tr w:rsidR="005E35F4" w:rsidRPr="00AF2CF8" w14:paraId="7E96A257" w14:textId="77777777" w:rsidTr="00CF24DE">
        <w:trPr>
          <w:trHeight w:val="710"/>
        </w:trPr>
        <w:tc>
          <w:tcPr>
            <w:tcW w:w="1530" w:type="dxa"/>
          </w:tcPr>
          <w:p w14:paraId="44104E9D" w14:textId="447DA746" w:rsidR="005E35F4" w:rsidRPr="00AF2CF8" w:rsidRDefault="00AF2CF8" w:rsidP="00223941">
            <w:pPr>
              <w:jc w:val="center"/>
              <w:rPr>
                <w:b/>
                <w:color w:val="000000"/>
                <w:sz w:val="20"/>
                <w:szCs w:val="20"/>
              </w:rPr>
            </w:pPr>
            <w:r w:rsidRPr="00AF2CF8">
              <w:rPr>
                <w:b/>
                <w:color w:val="000000"/>
                <w:sz w:val="20"/>
                <w:szCs w:val="20"/>
              </w:rPr>
              <w:t>MTD 2.1</w:t>
            </w:r>
          </w:p>
        </w:tc>
        <w:tc>
          <w:tcPr>
            <w:tcW w:w="5130" w:type="dxa"/>
          </w:tcPr>
          <w:p w14:paraId="22B3B1BA" w14:textId="77777777" w:rsidR="00AF2CF8" w:rsidRPr="00AF2CF8" w:rsidRDefault="00AF2CF8" w:rsidP="00AF2CF8">
            <w:pPr>
              <w:rPr>
                <w:sz w:val="20"/>
                <w:szCs w:val="20"/>
              </w:rPr>
            </w:pPr>
            <w:r w:rsidRPr="00AF2CF8">
              <w:rPr>
                <w:color w:val="191919"/>
                <w:sz w:val="20"/>
                <w:szCs w:val="20"/>
                <w:shd w:val="clear" w:color="auto" w:fill="FFFFFF"/>
              </w:rPr>
              <w:t>Demonstrates expanded understanding of scientific principles underlying mechanisms and treatment of disease across medicine and in a selected specialty. Applies expanding understanding to nuanced and complex clinical scenarios. Able to articulate this understanding in oral or written formats.</w:t>
            </w:r>
          </w:p>
          <w:p w14:paraId="75DC2931" w14:textId="36BE1018" w:rsidR="005E35F4" w:rsidRPr="00AF2CF8" w:rsidRDefault="005E35F4" w:rsidP="00AF2CF8">
            <w:pPr>
              <w:spacing w:after="120"/>
              <w:rPr>
                <w:sz w:val="20"/>
                <w:szCs w:val="20"/>
              </w:rPr>
            </w:pPr>
            <w:r w:rsidRPr="00AF2CF8">
              <w:rPr>
                <w:sz w:val="20"/>
                <w:szCs w:val="20"/>
              </w:rPr>
              <w:t xml:space="preserve"> </w:t>
            </w:r>
          </w:p>
        </w:tc>
        <w:tc>
          <w:tcPr>
            <w:tcW w:w="1440" w:type="dxa"/>
          </w:tcPr>
          <w:p w14:paraId="1A25380F" w14:textId="0DFDAF16" w:rsidR="005E35F4" w:rsidRPr="00AF2CF8" w:rsidRDefault="00AF2CF8" w:rsidP="005E35F4">
            <w:pPr>
              <w:rPr>
                <w:color w:val="000000"/>
                <w:sz w:val="20"/>
                <w:szCs w:val="20"/>
              </w:rPr>
            </w:pPr>
            <w:r>
              <w:rPr>
                <w:color w:val="000000"/>
                <w:sz w:val="20"/>
                <w:szCs w:val="20"/>
              </w:rPr>
              <w:t>Oral and written presentations</w:t>
            </w:r>
          </w:p>
        </w:tc>
        <w:tc>
          <w:tcPr>
            <w:tcW w:w="1260" w:type="dxa"/>
          </w:tcPr>
          <w:p w14:paraId="20E469A6" w14:textId="16A05A66" w:rsidR="005E35F4" w:rsidRPr="00AF2CF8" w:rsidRDefault="00AF2CF8" w:rsidP="005E35F4">
            <w:pPr>
              <w:rPr>
                <w:color w:val="000000"/>
                <w:sz w:val="20"/>
                <w:szCs w:val="20"/>
              </w:rPr>
            </w:pPr>
            <w:r w:rsidRPr="00AF2CF8">
              <w:rPr>
                <w:color w:val="000000"/>
                <w:sz w:val="20"/>
                <w:szCs w:val="20"/>
              </w:rPr>
              <w:t>Attending, residents</w:t>
            </w:r>
          </w:p>
        </w:tc>
        <w:tc>
          <w:tcPr>
            <w:tcW w:w="1980" w:type="dxa"/>
          </w:tcPr>
          <w:p w14:paraId="75B5C2BE" w14:textId="3EB3FB3D" w:rsidR="005E35F4" w:rsidRPr="00AF2CF8" w:rsidRDefault="00AF2CF8" w:rsidP="005E35F4">
            <w:pPr>
              <w:rPr>
                <w:color w:val="000000"/>
                <w:sz w:val="20"/>
                <w:szCs w:val="20"/>
              </w:rPr>
            </w:pPr>
            <w:r>
              <w:rPr>
                <w:color w:val="000000"/>
                <w:sz w:val="20"/>
                <w:szCs w:val="20"/>
              </w:rPr>
              <w:t>Direct observation by attending and residents</w:t>
            </w:r>
          </w:p>
        </w:tc>
        <w:tc>
          <w:tcPr>
            <w:tcW w:w="1800" w:type="dxa"/>
          </w:tcPr>
          <w:p w14:paraId="58FCF120" w14:textId="64F45204" w:rsidR="005E35F4" w:rsidRPr="00AF2CF8" w:rsidRDefault="001660EC" w:rsidP="005E35F4">
            <w:pPr>
              <w:rPr>
                <w:color w:val="000000"/>
                <w:sz w:val="20"/>
                <w:szCs w:val="20"/>
              </w:rPr>
            </w:pPr>
            <w:r>
              <w:rPr>
                <w:color w:val="000000"/>
                <w:sz w:val="20"/>
                <w:szCs w:val="20"/>
              </w:rPr>
              <w:t>Ad hoc feedback daily, f</w:t>
            </w:r>
            <w:r w:rsidR="00AF2CF8" w:rsidRPr="00AF2CF8">
              <w:rPr>
                <w:color w:val="000000"/>
                <w:sz w:val="20"/>
                <w:szCs w:val="20"/>
              </w:rPr>
              <w:t>ormative feedback in middle of rotation, summative feedback at end of rotation</w:t>
            </w:r>
          </w:p>
        </w:tc>
        <w:tc>
          <w:tcPr>
            <w:tcW w:w="1512" w:type="dxa"/>
          </w:tcPr>
          <w:p w14:paraId="7ABB4D6F" w14:textId="0CDF5BF2" w:rsidR="005E35F4" w:rsidRPr="00AF2CF8" w:rsidRDefault="00AF2CF8" w:rsidP="005E35F4">
            <w:pPr>
              <w:rPr>
                <w:color w:val="000000"/>
                <w:sz w:val="20"/>
                <w:szCs w:val="20"/>
              </w:rPr>
            </w:pPr>
            <w:r>
              <w:rPr>
                <w:color w:val="000000"/>
                <w:sz w:val="20"/>
                <w:szCs w:val="20"/>
              </w:rPr>
              <w:t>10</w:t>
            </w:r>
          </w:p>
        </w:tc>
      </w:tr>
      <w:tr w:rsidR="00AF2CF8" w:rsidRPr="00AF2CF8" w14:paraId="0A51EF06" w14:textId="77777777" w:rsidTr="00CF24DE">
        <w:trPr>
          <w:trHeight w:val="710"/>
        </w:trPr>
        <w:tc>
          <w:tcPr>
            <w:tcW w:w="1530" w:type="dxa"/>
          </w:tcPr>
          <w:p w14:paraId="73DEF018" w14:textId="1E5BD817" w:rsidR="00AF2CF8" w:rsidRPr="00AF2CF8" w:rsidRDefault="00AF2CF8" w:rsidP="00AF2CF8">
            <w:pPr>
              <w:jc w:val="center"/>
              <w:rPr>
                <w:b/>
                <w:color w:val="000000"/>
                <w:sz w:val="20"/>
                <w:szCs w:val="20"/>
              </w:rPr>
            </w:pPr>
            <w:r w:rsidRPr="00AF2CF8">
              <w:rPr>
                <w:b/>
                <w:color w:val="000000"/>
                <w:sz w:val="20"/>
                <w:szCs w:val="20"/>
              </w:rPr>
              <w:t>CR 3.1</w:t>
            </w:r>
          </w:p>
        </w:tc>
        <w:tc>
          <w:tcPr>
            <w:tcW w:w="5130" w:type="dxa"/>
          </w:tcPr>
          <w:p w14:paraId="68110008" w14:textId="77777777" w:rsidR="00AF2CF8" w:rsidRPr="00AF2CF8" w:rsidRDefault="00AF2CF8" w:rsidP="00AF2CF8">
            <w:pPr>
              <w:rPr>
                <w:sz w:val="20"/>
                <w:szCs w:val="20"/>
              </w:rPr>
            </w:pPr>
            <w:r w:rsidRPr="00AF2CF8">
              <w:rPr>
                <w:color w:val="191919"/>
                <w:sz w:val="20"/>
                <w:szCs w:val="20"/>
                <w:shd w:val="clear" w:color="auto" w:fill="FFFFFF"/>
              </w:rPr>
              <w:t>Demonstrates ability to create a prioritized differential diagnosis. Able to incorporate patient-specific characteristics and patient preferences into more complex diagnostic or therapeutic decision-making. Consistently incorporates concepts of error in diagnostic reasoning using habits of slowing down, checking self for possible cognitive biases (metacognitive processes).</w:t>
            </w:r>
          </w:p>
          <w:p w14:paraId="60F1464D" w14:textId="0B8ED857" w:rsidR="00AF2CF8" w:rsidRPr="00AF2CF8" w:rsidRDefault="00AF2CF8" w:rsidP="00AF2CF8">
            <w:pPr>
              <w:spacing w:after="120"/>
              <w:rPr>
                <w:sz w:val="20"/>
                <w:szCs w:val="20"/>
              </w:rPr>
            </w:pPr>
          </w:p>
        </w:tc>
        <w:tc>
          <w:tcPr>
            <w:tcW w:w="1440" w:type="dxa"/>
          </w:tcPr>
          <w:p w14:paraId="2322E3DF" w14:textId="441B97F3" w:rsidR="00AF2CF8" w:rsidRPr="00AF2CF8" w:rsidRDefault="00AF2CF8" w:rsidP="00AF2CF8">
            <w:pPr>
              <w:rPr>
                <w:color w:val="000000"/>
                <w:sz w:val="20"/>
                <w:szCs w:val="20"/>
              </w:rPr>
            </w:pPr>
            <w:r>
              <w:rPr>
                <w:color w:val="000000"/>
                <w:sz w:val="20"/>
                <w:szCs w:val="20"/>
              </w:rPr>
              <w:t>Oral and written presentations</w:t>
            </w:r>
            <w:r w:rsidR="00E274BA">
              <w:rPr>
                <w:color w:val="000000"/>
                <w:sz w:val="20"/>
                <w:szCs w:val="20"/>
              </w:rPr>
              <w:t>, responding to acute events</w:t>
            </w:r>
          </w:p>
        </w:tc>
        <w:tc>
          <w:tcPr>
            <w:tcW w:w="1260" w:type="dxa"/>
          </w:tcPr>
          <w:p w14:paraId="0C8CAB12" w14:textId="2BB2F401" w:rsidR="00AF2CF8" w:rsidRPr="00AF2CF8" w:rsidRDefault="00AF2CF8" w:rsidP="00AF2CF8">
            <w:pPr>
              <w:rPr>
                <w:color w:val="000000"/>
                <w:sz w:val="20"/>
                <w:szCs w:val="20"/>
              </w:rPr>
            </w:pPr>
            <w:r w:rsidRPr="00AF2CF8">
              <w:rPr>
                <w:color w:val="000000"/>
                <w:sz w:val="20"/>
                <w:szCs w:val="20"/>
              </w:rPr>
              <w:t>Attending, residents</w:t>
            </w:r>
          </w:p>
        </w:tc>
        <w:tc>
          <w:tcPr>
            <w:tcW w:w="1980" w:type="dxa"/>
          </w:tcPr>
          <w:p w14:paraId="0B8B88D7" w14:textId="0B4781BD" w:rsidR="00AF2CF8" w:rsidRPr="00AF2CF8" w:rsidRDefault="00AF2CF8" w:rsidP="00AF2CF8">
            <w:pPr>
              <w:rPr>
                <w:color w:val="000000"/>
                <w:sz w:val="20"/>
                <w:szCs w:val="20"/>
              </w:rPr>
            </w:pPr>
            <w:r>
              <w:rPr>
                <w:color w:val="000000"/>
                <w:sz w:val="20"/>
                <w:szCs w:val="20"/>
              </w:rPr>
              <w:t>Direct observation by attending and residents</w:t>
            </w:r>
          </w:p>
        </w:tc>
        <w:tc>
          <w:tcPr>
            <w:tcW w:w="1800" w:type="dxa"/>
          </w:tcPr>
          <w:p w14:paraId="030D5589" w14:textId="5A1A08B8" w:rsidR="00AF2CF8" w:rsidRPr="00AF2CF8" w:rsidRDefault="001660EC" w:rsidP="00AF2CF8">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31970971" w14:textId="759497FE" w:rsidR="00AF2CF8" w:rsidRPr="00AF2CF8" w:rsidRDefault="00AF2CF8" w:rsidP="00AF2CF8">
            <w:pPr>
              <w:rPr>
                <w:color w:val="000000"/>
                <w:sz w:val="20"/>
                <w:szCs w:val="20"/>
              </w:rPr>
            </w:pPr>
            <w:r>
              <w:rPr>
                <w:color w:val="000000"/>
                <w:sz w:val="20"/>
                <w:szCs w:val="20"/>
              </w:rPr>
              <w:t>10</w:t>
            </w:r>
          </w:p>
        </w:tc>
      </w:tr>
      <w:tr w:rsidR="00AF2CF8" w:rsidRPr="00AF2CF8" w14:paraId="0F13CAAB" w14:textId="77777777" w:rsidTr="00CF24DE">
        <w:trPr>
          <w:trHeight w:val="710"/>
        </w:trPr>
        <w:tc>
          <w:tcPr>
            <w:tcW w:w="1530" w:type="dxa"/>
          </w:tcPr>
          <w:p w14:paraId="044B81CA" w14:textId="0889C6D7" w:rsidR="00AF2CF8" w:rsidRPr="00AF2CF8" w:rsidRDefault="00AF2CF8" w:rsidP="00AF2CF8">
            <w:pPr>
              <w:jc w:val="center"/>
              <w:rPr>
                <w:b/>
                <w:color w:val="000000"/>
                <w:sz w:val="20"/>
                <w:szCs w:val="20"/>
              </w:rPr>
            </w:pPr>
            <w:r w:rsidRPr="00AF2CF8">
              <w:rPr>
                <w:b/>
                <w:color w:val="000000"/>
                <w:sz w:val="20"/>
                <w:szCs w:val="20"/>
              </w:rPr>
              <w:t>PC 4.1</w:t>
            </w:r>
          </w:p>
        </w:tc>
        <w:tc>
          <w:tcPr>
            <w:tcW w:w="5130" w:type="dxa"/>
          </w:tcPr>
          <w:p w14:paraId="6911F40F" w14:textId="23594EE1" w:rsidR="00AF2CF8" w:rsidRPr="00AF2CF8" w:rsidRDefault="00AF2CF8" w:rsidP="00AF2CF8">
            <w:pPr>
              <w:rPr>
                <w:sz w:val="20"/>
                <w:szCs w:val="20"/>
              </w:rPr>
            </w:pPr>
            <w:r w:rsidRPr="00AF2CF8">
              <w:rPr>
                <w:color w:val="191919"/>
                <w:sz w:val="20"/>
                <w:szCs w:val="20"/>
                <w:shd w:val="clear" w:color="auto" w:fill="FFFFFF"/>
              </w:rPr>
              <w:t>Obtains a logical, accurate, organized, and hypothesis-driven history, integrating patient-centered and doctor-centered questioning. Adapts to different care settings. Seeks and verifies secondary sources of information when appropriate. Performs a hypothesis-driven exam in a fluid sequence. Uses proper technique and identifies, describes, and interprets normal and abnormal findings.</w:t>
            </w:r>
          </w:p>
        </w:tc>
        <w:tc>
          <w:tcPr>
            <w:tcW w:w="1440" w:type="dxa"/>
          </w:tcPr>
          <w:p w14:paraId="70CCD9E8" w14:textId="3100955E" w:rsidR="00AF2CF8" w:rsidRPr="00AF2CF8" w:rsidRDefault="00AF2CF8" w:rsidP="00AF2CF8">
            <w:pPr>
              <w:rPr>
                <w:color w:val="000000"/>
                <w:sz w:val="20"/>
                <w:szCs w:val="20"/>
              </w:rPr>
            </w:pPr>
            <w:r>
              <w:rPr>
                <w:color w:val="000000"/>
                <w:sz w:val="20"/>
                <w:szCs w:val="20"/>
              </w:rPr>
              <w:t>History and physical examinations of new and existing patients</w:t>
            </w:r>
          </w:p>
        </w:tc>
        <w:tc>
          <w:tcPr>
            <w:tcW w:w="1260" w:type="dxa"/>
          </w:tcPr>
          <w:p w14:paraId="7DD0A026" w14:textId="509806E4" w:rsidR="00AF2CF8" w:rsidRPr="00AF2CF8" w:rsidRDefault="00AF2CF8" w:rsidP="00AF2CF8">
            <w:pPr>
              <w:rPr>
                <w:color w:val="000000"/>
                <w:sz w:val="20"/>
                <w:szCs w:val="20"/>
              </w:rPr>
            </w:pPr>
            <w:r w:rsidRPr="00AF2CF8">
              <w:rPr>
                <w:color w:val="000000"/>
                <w:sz w:val="20"/>
                <w:szCs w:val="20"/>
              </w:rPr>
              <w:t>Attending, residents</w:t>
            </w:r>
          </w:p>
        </w:tc>
        <w:tc>
          <w:tcPr>
            <w:tcW w:w="1980" w:type="dxa"/>
          </w:tcPr>
          <w:p w14:paraId="479CD035" w14:textId="734D2733" w:rsidR="00AF2CF8" w:rsidRPr="00AF2CF8" w:rsidRDefault="00AF2CF8" w:rsidP="00AF2CF8">
            <w:pPr>
              <w:rPr>
                <w:color w:val="000000"/>
                <w:sz w:val="20"/>
                <w:szCs w:val="20"/>
              </w:rPr>
            </w:pPr>
            <w:r>
              <w:rPr>
                <w:color w:val="000000"/>
                <w:sz w:val="20"/>
                <w:szCs w:val="20"/>
              </w:rPr>
              <w:t>Direct observation by attending and residents</w:t>
            </w:r>
          </w:p>
        </w:tc>
        <w:tc>
          <w:tcPr>
            <w:tcW w:w="1800" w:type="dxa"/>
          </w:tcPr>
          <w:p w14:paraId="65EC6B93" w14:textId="6036FAEB" w:rsidR="00AF2CF8" w:rsidRPr="00AF2CF8" w:rsidRDefault="001660EC" w:rsidP="00AF2CF8">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39E7DCF1" w14:textId="0333EAE2" w:rsidR="00AF2CF8" w:rsidRPr="00AF2CF8" w:rsidRDefault="00AF2CF8" w:rsidP="00AF2CF8">
            <w:pPr>
              <w:rPr>
                <w:color w:val="000000"/>
                <w:sz w:val="20"/>
                <w:szCs w:val="20"/>
              </w:rPr>
            </w:pPr>
            <w:r>
              <w:rPr>
                <w:color w:val="000000"/>
                <w:sz w:val="20"/>
                <w:szCs w:val="20"/>
              </w:rPr>
              <w:t>1</w:t>
            </w:r>
            <w:r>
              <w:rPr>
                <w:color w:val="000000"/>
                <w:sz w:val="20"/>
                <w:szCs w:val="20"/>
              </w:rPr>
              <w:t>5</w:t>
            </w:r>
          </w:p>
        </w:tc>
      </w:tr>
      <w:tr w:rsidR="00AF2CF8" w:rsidRPr="00AF2CF8" w14:paraId="405F92C2" w14:textId="77777777" w:rsidTr="00CF24DE">
        <w:trPr>
          <w:trHeight w:val="710"/>
        </w:trPr>
        <w:tc>
          <w:tcPr>
            <w:tcW w:w="1530" w:type="dxa"/>
          </w:tcPr>
          <w:p w14:paraId="0552AFAE" w14:textId="52E64B91" w:rsidR="00AF2CF8" w:rsidRPr="00AF2CF8" w:rsidRDefault="00AF2CF8" w:rsidP="00AF2CF8">
            <w:pPr>
              <w:jc w:val="center"/>
              <w:rPr>
                <w:b/>
                <w:color w:val="000000"/>
                <w:sz w:val="20"/>
                <w:szCs w:val="20"/>
              </w:rPr>
            </w:pPr>
            <w:r w:rsidRPr="00AF2CF8">
              <w:rPr>
                <w:b/>
                <w:color w:val="000000"/>
                <w:sz w:val="20"/>
                <w:szCs w:val="20"/>
              </w:rPr>
              <w:t>PC 4.2</w:t>
            </w:r>
          </w:p>
        </w:tc>
        <w:tc>
          <w:tcPr>
            <w:tcW w:w="5130" w:type="dxa"/>
          </w:tcPr>
          <w:p w14:paraId="6FC1DD99" w14:textId="77777777" w:rsidR="00AF2CF8" w:rsidRPr="00AF2CF8" w:rsidRDefault="00AF2CF8" w:rsidP="00AF2CF8">
            <w:pPr>
              <w:rPr>
                <w:sz w:val="20"/>
                <w:szCs w:val="20"/>
              </w:rPr>
            </w:pPr>
            <w:r w:rsidRPr="00AF2CF8">
              <w:rPr>
                <w:color w:val="191919"/>
                <w:sz w:val="20"/>
                <w:szCs w:val="20"/>
                <w:shd w:val="clear" w:color="auto" w:fill="FFFFFF"/>
              </w:rPr>
              <w:t xml:space="preserve">Filters, synthesizes, and prioritizes information into a concise and organized presentation. Integrates pertinent positives and negatives to support hypothesis. Tailors presentation to situation and receiver. Conveys appropriate self-assurance to put patient at ease. Provides a verifiable, </w:t>
            </w:r>
            <w:r w:rsidRPr="00AF2CF8">
              <w:rPr>
                <w:color w:val="191919"/>
                <w:sz w:val="20"/>
                <w:szCs w:val="20"/>
                <w:shd w:val="clear" w:color="auto" w:fill="FFFFFF"/>
              </w:rPr>
              <w:lastRenderedPageBreak/>
              <w:t>cogent, accurate, timely written narrative that includes institutionally required elements. Includes input from other providers.</w:t>
            </w:r>
          </w:p>
          <w:p w14:paraId="63388F91" w14:textId="67EDCA85" w:rsidR="00AF2CF8" w:rsidRPr="00AF2CF8" w:rsidRDefault="00AF2CF8" w:rsidP="00AF2CF8">
            <w:pPr>
              <w:spacing w:after="120"/>
              <w:rPr>
                <w:b/>
                <w:sz w:val="20"/>
                <w:szCs w:val="20"/>
              </w:rPr>
            </w:pPr>
            <w:r w:rsidRPr="00AF2CF8">
              <w:rPr>
                <w:sz w:val="20"/>
                <w:szCs w:val="20"/>
              </w:rPr>
              <w:t xml:space="preserve"> </w:t>
            </w:r>
          </w:p>
        </w:tc>
        <w:tc>
          <w:tcPr>
            <w:tcW w:w="1440" w:type="dxa"/>
          </w:tcPr>
          <w:p w14:paraId="0BE8A976" w14:textId="279DA95F" w:rsidR="00AF2CF8" w:rsidRPr="00AF2CF8" w:rsidRDefault="00AF2CF8" w:rsidP="00AF2CF8">
            <w:pPr>
              <w:rPr>
                <w:color w:val="000000"/>
                <w:sz w:val="20"/>
                <w:szCs w:val="20"/>
              </w:rPr>
            </w:pPr>
            <w:r>
              <w:rPr>
                <w:color w:val="000000"/>
                <w:sz w:val="20"/>
                <w:szCs w:val="20"/>
              </w:rPr>
              <w:lastRenderedPageBreak/>
              <w:t>Oral and written presentations</w:t>
            </w:r>
            <w:r w:rsidR="00E274BA">
              <w:rPr>
                <w:color w:val="000000"/>
                <w:sz w:val="20"/>
                <w:szCs w:val="20"/>
              </w:rPr>
              <w:t xml:space="preserve">; bedside conversations </w:t>
            </w:r>
            <w:r w:rsidR="00E274BA">
              <w:rPr>
                <w:color w:val="000000"/>
                <w:sz w:val="20"/>
                <w:szCs w:val="20"/>
              </w:rPr>
              <w:lastRenderedPageBreak/>
              <w:t xml:space="preserve">with </w:t>
            </w:r>
            <w:r w:rsidR="00B478DF">
              <w:rPr>
                <w:color w:val="000000"/>
                <w:sz w:val="20"/>
                <w:szCs w:val="20"/>
              </w:rPr>
              <w:t>patients and family</w:t>
            </w:r>
          </w:p>
        </w:tc>
        <w:tc>
          <w:tcPr>
            <w:tcW w:w="1260" w:type="dxa"/>
          </w:tcPr>
          <w:p w14:paraId="77B9CA0A" w14:textId="435EDEA4" w:rsidR="00AF2CF8" w:rsidRPr="00AF2CF8" w:rsidRDefault="00AF2CF8" w:rsidP="00AF2CF8">
            <w:pPr>
              <w:rPr>
                <w:color w:val="000000"/>
                <w:sz w:val="20"/>
                <w:szCs w:val="20"/>
              </w:rPr>
            </w:pPr>
            <w:r w:rsidRPr="00AF2CF8">
              <w:rPr>
                <w:color w:val="000000"/>
                <w:sz w:val="20"/>
                <w:szCs w:val="20"/>
              </w:rPr>
              <w:lastRenderedPageBreak/>
              <w:t>Attending, residents</w:t>
            </w:r>
          </w:p>
        </w:tc>
        <w:tc>
          <w:tcPr>
            <w:tcW w:w="1980" w:type="dxa"/>
          </w:tcPr>
          <w:p w14:paraId="2D88C7FC" w14:textId="298FFFCA" w:rsidR="00AF2CF8" w:rsidRPr="00AF2CF8" w:rsidRDefault="00AF2CF8" w:rsidP="00AF2CF8">
            <w:pPr>
              <w:rPr>
                <w:color w:val="000000"/>
                <w:sz w:val="20"/>
                <w:szCs w:val="20"/>
              </w:rPr>
            </w:pPr>
            <w:r>
              <w:rPr>
                <w:color w:val="000000"/>
                <w:sz w:val="20"/>
                <w:szCs w:val="20"/>
              </w:rPr>
              <w:t>Direct observation by attending and residents</w:t>
            </w:r>
          </w:p>
        </w:tc>
        <w:tc>
          <w:tcPr>
            <w:tcW w:w="1800" w:type="dxa"/>
          </w:tcPr>
          <w:p w14:paraId="736CED2E" w14:textId="0FB96773" w:rsidR="00AF2CF8" w:rsidRPr="00AF2CF8" w:rsidRDefault="001660EC" w:rsidP="00AF2CF8">
            <w:pPr>
              <w:rPr>
                <w:color w:val="000000"/>
                <w:sz w:val="20"/>
                <w:szCs w:val="20"/>
              </w:rPr>
            </w:pPr>
            <w:r>
              <w:rPr>
                <w:color w:val="000000"/>
                <w:sz w:val="20"/>
                <w:szCs w:val="20"/>
              </w:rPr>
              <w:t>Ad hoc feedback daily, f</w:t>
            </w:r>
            <w:r w:rsidRPr="00AF2CF8">
              <w:rPr>
                <w:color w:val="000000"/>
                <w:sz w:val="20"/>
                <w:szCs w:val="20"/>
              </w:rPr>
              <w:t xml:space="preserve">ormative feedback in middle of rotation, summative </w:t>
            </w:r>
            <w:r w:rsidRPr="00AF2CF8">
              <w:rPr>
                <w:color w:val="000000"/>
                <w:sz w:val="20"/>
                <w:szCs w:val="20"/>
              </w:rPr>
              <w:lastRenderedPageBreak/>
              <w:t>feedback at end of rotation</w:t>
            </w:r>
          </w:p>
        </w:tc>
        <w:tc>
          <w:tcPr>
            <w:tcW w:w="1512" w:type="dxa"/>
          </w:tcPr>
          <w:p w14:paraId="34D3E75C" w14:textId="0E0E6B89" w:rsidR="00AF2CF8" w:rsidRPr="00AF2CF8" w:rsidRDefault="00AF2CF8" w:rsidP="00AF2CF8">
            <w:pPr>
              <w:rPr>
                <w:color w:val="000000"/>
                <w:sz w:val="20"/>
                <w:szCs w:val="20"/>
              </w:rPr>
            </w:pPr>
            <w:r>
              <w:rPr>
                <w:color w:val="000000"/>
                <w:sz w:val="20"/>
                <w:szCs w:val="20"/>
              </w:rPr>
              <w:lastRenderedPageBreak/>
              <w:t>10</w:t>
            </w:r>
          </w:p>
        </w:tc>
      </w:tr>
      <w:tr w:rsidR="00AF2CF8" w:rsidRPr="00AF2CF8" w14:paraId="4C793B25" w14:textId="77777777" w:rsidTr="00CF24DE">
        <w:trPr>
          <w:trHeight w:val="710"/>
        </w:trPr>
        <w:tc>
          <w:tcPr>
            <w:tcW w:w="1530" w:type="dxa"/>
          </w:tcPr>
          <w:p w14:paraId="2D8DEA41" w14:textId="2AC4DCD2" w:rsidR="00AF2CF8" w:rsidRPr="00AF2CF8" w:rsidRDefault="00AF2CF8" w:rsidP="00AF2CF8">
            <w:pPr>
              <w:jc w:val="center"/>
              <w:rPr>
                <w:b/>
                <w:color w:val="000000"/>
                <w:sz w:val="20"/>
                <w:szCs w:val="20"/>
              </w:rPr>
            </w:pPr>
            <w:r w:rsidRPr="00AF2CF8">
              <w:rPr>
                <w:b/>
                <w:color w:val="000000"/>
                <w:sz w:val="20"/>
                <w:szCs w:val="20"/>
              </w:rPr>
              <w:t>PC 4.3</w:t>
            </w:r>
          </w:p>
          <w:p w14:paraId="386087EB" w14:textId="77777777" w:rsidR="00AF2CF8" w:rsidRPr="00AF2CF8" w:rsidRDefault="00AF2CF8" w:rsidP="00AF2CF8">
            <w:pPr>
              <w:rPr>
                <w:b/>
                <w:color w:val="000000"/>
                <w:sz w:val="20"/>
                <w:szCs w:val="20"/>
              </w:rPr>
            </w:pPr>
          </w:p>
        </w:tc>
        <w:tc>
          <w:tcPr>
            <w:tcW w:w="5130" w:type="dxa"/>
          </w:tcPr>
          <w:p w14:paraId="434EFA37" w14:textId="77777777" w:rsidR="00AF2CF8" w:rsidRPr="00AF2CF8" w:rsidRDefault="00AF2CF8" w:rsidP="00AF2CF8">
            <w:pPr>
              <w:rPr>
                <w:sz w:val="20"/>
                <w:szCs w:val="20"/>
              </w:rPr>
            </w:pPr>
            <w:r w:rsidRPr="00AF2CF8">
              <w:rPr>
                <w:color w:val="191919"/>
                <w:sz w:val="20"/>
                <w:szCs w:val="20"/>
                <w:shd w:val="clear" w:color="auto" w:fill="FFFFFF"/>
              </w:rPr>
              <w:t>Constructs relevant, prioritized problem lists. Offers sophisticated plans that explain clinical thinking, and reflect guidelines, other literature, controversies, and cost considerations, for more uncommon or complicated patients. Documents shared decision-making with patient. Includes follow up parameters to determine success or untoward effects of plan. Revises approach as new information emerges. Refines processes for efficiency and time management.</w:t>
            </w:r>
          </w:p>
          <w:p w14:paraId="4ECD8B6B" w14:textId="46DA6484" w:rsidR="00AF2CF8" w:rsidRPr="00AF2CF8" w:rsidRDefault="00AF2CF8" w:rsidP="00AF2CF8">
            <w:pPr>
              <w:spacing w:after="120"/>
              <w:rPr>
                <w:sz w:val="20"/>
                <w:szCs w:val="20"/>
              </w:rPr>
            </w:pPr>
          </w:p>
        </w:tc>
        <w:tc>
          <w:tcPr>
            <w:tcW w:w="1440" w:type="dxa"/>
          </w:tcPr>
          <w:p w14:paraId="3E6A660E" w14:textId="338A9C48" w:rsidR="00AF2CF8" w:rsidRPr="00AF2CF8" w:rsidRDefault="00AF2CF8" w:rsidP="00AF2CF8">
            <w:pPr>
              <w:rPr>
                <w:color w:val="000000"/>
                <w:sz w:val="20"/>
                <w:szCs w:val="20"/>
              </w:rPr>
            </w:pPr>
            <w:r>
              <w:rPr>
                <w:color w:val="000000"/>
                <w:sz w:val="20"/>
                <w:szCs w:val="20"/>
              </w:rPr>
              <w:t>Oral and written presentations</w:t>
            </w:r>
            <w:r w:rsidR="00430B53">
              <w:rPr>
                <w:color w:val="000000"/>
                <w:sz w:val="20"/>
                <w:szCs w:val="20"/>
              </w:rPr>
              <w:t xml:space="preserve">, </w:t>
            </w:r>
            <w:r w:rsidR="00430B53">
              <w:rPr>
                <w:color w:val="000000"/>
                <w:sz w:val="20"/>
                <w:szCs w:val="20"/>
              </w:rPr>
              <w:t>bedside conversations with patients and family</w:t>
            </w:r>
          </w:p>
        </w:tc>
        <w:tc>
          <w:tcPr>
            <w:tcW w:w="1260" w:type="dxa"/>
          </w:tcPr>
          <w:p w14:paraId="12DA0D4B" w14:textId="32924B45" w:rsidR="00AF2CF8" w:rsidRPr="00AF2CF8" w:rsidRDefault="00AF2CF8" w:rsidP="00AF2CF8">
            <w:pPr>
              <w:rPr>
                <w:color w:val="000000"/>
                <w:sz w:val="20"/>
                <w:szCs w:val="20"/>
              </w:rPr>
            </w:pPr>
            <w:r w:rsidRPr="00AF2CF8">
              <w:rPr>
                <w:color w:val="000000"/>
                <w:sz w:val="20"/>
                <w:szCs w:val="20"/>
              </w:rPr>
              <w:t>Attending, residents</w:t>
            </w:r>
          </w:p>
        </w:tc>
        <w:tc>
          <w:tcPr>
            <w:tcW w:w="1980" w:type="dxa"/>
          </w:tcPr>
          <w:p w14:paraId="523CA06E" w14:textId="315E55E8" w:rsidR="00AF2CF8" w:rsidRPr="00AF2CF8" w:rsidRDefault="00AF2CF8" w:rsidP="00AF2CF8">
            <w:pPr>
              <w:rPr>
                <w:color w:val="000000"/>
                <w:sz w:val="20"/>
                <w:szCs w:val="20"/>
              </w:rPr>
            </w:pPr>
            <w:r>
              <w:rPr>
                <w:color w:val="000000"/>
                <w:sz w:val="20"/>
                <w:szCs w:val="20"/>
              </w:rPr>
              <w:t>Direct observation by attending and residents</w:t>
            </w:r>
          </w:p>
        </w:tc>
        <w:tc>
          <w:tcPr>
            <w:tcW w:w="1800" w:type="dxa"/>
          </w:tcPr>
          <w:p w14:paraId="7AE37FE9" w14:textId="24791DA4" w:rsidR="00AF2CF8" w:rsidRPr="00AF2CF8" w:rsidRDefault="001660EC" w:rsidP="00AF2CF8">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04AF19B1" w14:textId="5E3F29F8" w:rsidR="00AF2CF8" w:rsidRPr="00AF2CF8" w:rsidRDefault="00AF2CF8" w:rsidP="00AF2CF8">
            <w:pPr>
              <w:rPr>
                <w:color w:val="000000"/>
                <w:sz w:val="20"/>
                <w:szCs w:val="20"/>
              </w:rPr>
            </w:pPr>
            <w:r>
              <w:rPr>
                <w:color w:val="000000"/>
                <w:sz w:val="20"/>
                <w:szCs w:val="20"/>
              </w:rPr>
              <w:t>10</w:t>
            </w:r>
          </w:p>
        </w:tc>
      </w:tr>
      <w:tr w:rsidR="00AF2CF8" w:rsidRPr="00AF2CF8" w14:paraId="5E38EABC" w14:textId="77777777" w:rsidTr="00CF24DE">
        <w:trPr>
          <w:trHeight w:val="710"/>
        </w:trPr>
        <w:tc>
          <w:tcPr>
            <w:tcW w:w="1530" w:type="dxa"/>
          </w:tcPr>
          <w:p w14:paraId="33890C31" w14:textId="4CDE0456" w:rsidR="00AF2CF8" w:rsidRPr="00AF2CF8" w:rsidRDefault="00AF2CF8" w:rsidP="00AF2CF8">
            <w:pPr>
              <w:jc w:val="center"/>
              <w:rPr>
                <w:b/>
                <w:color w:val="000000"/>
                <w:sz w:val="20"/>
                <w:szCs w:val="20"/>
              </w:rPr>
            </w:pPr>
            <w:r w:rsidRPr="00AF2CF8">
              <w:rPr>
                <w:b/>
                <w:color w:val="000000"/>
                <w:sz w:val="20"/>
                <w:szCs w:val="20"/>
              </w:rPr>
              <w:t>PC 4.4</w:t>
            </w:r>
          </w:p>
        </w:tc>
        <w:tc>
          <w:tcPr>
            <w:tcW w:w="5130" w:type="dxa"/>
          </w:tcPr>
          <w:p w14:paraId="45E84AEF" w14:textId="77777777" w:rsidR="00AF2CF8" w:rsidRPr="00AF2CF8" w:rsidRDefault="00AF2CF8" w:rsidP="00AF2CF8">
            <w:pPr>
              <w:rPr>
                <w:sz w:val="20"/>
                <w:szCs w:val="20"/>
              </w:rPr>
            </w:pPr>
            <w:r w:rsidRPr="00AF2CF8">
              <w:rPr>
                <w:color w:val="191919"/>
                <w:sz w:val="20"/>
                <w:szCs w:val="20"/>
                <w:shd w:val="clear" w:color="auto" w:fill="FFFFFF"/>
              </w:rPr>
              <w:t>Coordinates care within and across health care systems or community. Makes appropriate referrals, providing consultants with specific questions and pertinent information. Handoffs include accurate assessment of patient status, anticipatory guidance, contingencies, and question solicitation. Follows through to ensure safe transitions.</w:t>
            </w:r>
          </w:p>
          <w:p w14:paraId="2BA58687" w14:textId="77777777" w:rsidR="00AF2CF8" w:rsidRPr="00AF2CF8" w:rsidRDefault="00AF2CF8" w:rsidP="00AF2CF8">
            <w:pPr>
              <w:rPr>
                <w:color w:val="191919"/>
                <w:sz w:val="20"/>
                <w:szCs w:val="20"/>
                <w:shd w:val="clear" w:color="auto" w:fill="FFFFFF"/>
              </w:rPr>
            </w:pPr>
          </w:p>
        </w:tc>
        <w:tc>
          <w:tcPr>
            <w:tcW w:w="1440" w:type="dxa"/>
          </w:tcPr>
          <w:p w14:paraId="0826A18B" w14:textId="713F6608" w:rsidR="00AF2CF8" w:rsidRPr="00AF2CF8" w:rsidRDefault="00AF2CF8" w:rsidP="00AF2CF8">
            <w:pPr>
              <w:rPr>
                <w:color w:val="000000"/>
                <w:sz w:val="20"/>
                <w:szCs w:val="20"/>
              </w:rPr>
            </w:pPr>
            <w:r>
              <w:rPr>
                <w:color w:val="000000"/>
                <w:sz w:val="20"/>
                <w:szCs w:val="20"/>
              </w:rPr>
              <w:t>Calling consultants, arranging follow up appointments, updating</w:t>
            </w:r>
            <w:r w:rsidR="00430B53">
              <w:rPr>
                <w:color w:val="000000"/>
                <w:sz w:val="20"/>
                <w:szCs w:val="20"/>
              </w:rPr>
              <w:t xml:space="preserve"> EPIC</w:t>
            </w:r>
            <w:r>
              <w:rPr>
                <w:color w:val="000000"/>
                <w:sz w:val="20"/>
                <w:szCs w:val="20"/>
              </w:rPr>
              <w:t xml:space="preserve"> handoff tool, completing discharge paperwork</w:t>
            </w:r>
          </w:p>
        </w:tc>
        <w:tc>
          <w:tcPr>
            <w:tcW w:w="1260" w:type="dxa"/>
          </w:tcPr>
          <w:p w14:paraId="4D100353" w14:textId="46F3F827" w:rsidR="00AF2CF8" w:rsidRPr="00AF2CF8" w:rsidRDefault="00AF2CF8" w:rsidP="00AF2CF8">
            <w:pPr>
              <w:rPr>
                <w:color w:val="000000"/>
                <w:sz w:val="20"/>
                <w:szCs w:val="20"/>
              </w:rPr>
            </w:pPr>
            <w:r w:rsidRPr="00AF2CF8">
              <w:rPr>
                <w:color w:val="000000"/>
                <w:sz w:val="20"/>
                <w:szCs w:val="20"/>
              </w:rPr>
              <w:t>Attending, residents</w:t>
            </w:r>
          </w:p>
        </w:tc>
        <w:tc>
          <w:tcPr>
            <w:tcW w:w="1980" w:type="dxa"/>
          </w:tcPr>
          <w:p w14:paraId="7A5C58F9" w14:textId="1A21715F" w:rsidR="00AF2CF8" w:rsidRPr="00AF2CF8" w:rsidRDefault="001660EC" w:rsidP="00AF2CF8">
            <w:pPr>
              <w:rPr>
                <w:color w:val="000000"/>
                <w:sz w:val="20"/>
                <w:szCs w:val="20"/>
              </w:rPr>
            </w:pPr>
            <w:r w:rsidRPr="00AF2CF8">
              <w:rPr>
                <w:color w:val="000000"/>
                <w:sz w:val="20"/>
                <w:szCs w:val="20"/>
              </w:rPr>
              <w:t>Direct observation by attending and other members of the healthcare team (nurses, social workers, etc.)</w:t>
            </w:r>
          </w:p>
        </w:tc>
        <w:tc>
          <w:tcPr>
            <w:tcW w:w="1800" w:type="dxa"/>
          </w:tcPr>
          <w:p w14:paraId="43CE2FC9" w14:textId="7DA1427E" w:rsidR="00AF2CF8" w:rsidRPr="00AF2CF8" w:rsidRDefault="001660EC" w:rsidP="00AF2CF8">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580BF814" w14:textId="08DC4966" w:rsidR="00AF2CF8" w:rsidRPr="00AF2CF8" w:rsidRDefault="00AF2CF8" w:rsidP="00AF2CF8">
            <w:pPr>
              <w:rPr>
                <w:color w:val="000000"/>
                <w:sz w:val="20"/>
                <w:szCs w:val="20"/>
              </w:rPr>
            </w:pPr>
            <w:r>
              <w:rPr>
                <w:color w:val="000000"/>
                <w:sz w:val="20"/>
                <w:szCs w:val="20"/>
              </w:rPr>
              <w:t>20</w:t>
            </w:r>
          </w:p>
        </w:tc>
      </w:tr>
      <w:tr w:rsidR="00AF2CF8" w:rsidRPr="00AF2CF8" w14:paraId="03745A4C" w14:textId="77777777" w:rsidTr="00CF24DE">
        <w:trPr>
          <w:trHeight w:val="710"/>
        </w:trPr>
        <w:tc>
          <w:tcPr>
            <w:tcW w:w="1530" w:type="dxa"/>
          </w:tcPr>
          <w:p w14:paraId="2A1A4B7B" w14:textId="1E2C14D0" w:rsidR="00AF2CF8" w:rsidRPr="00AF2CF8" w:rsidRDefault="00AF2CF8" w:rsidP="00AF2CF8">
            <w:pPr>
              <w:jc w:val="center"/>
              <w:rPr>
                <w:b/>
                <w:color w:val="000000"/>
                <w:sz w:val="20"/>
                <w:szCs w:val="20"/>
              </w:rPr>
            </w:pPr>
            <w:r w:rsidRPr="00AF2CF8">
              <w:rPr>
                <w:b/>
                <w:color w:val="000000"/>
                <w:sz w:val="20"/>
                <w:szCs w:val="20"/>
              </w:rPr>
              <w:t>PR 5.2</w:t>
            </w:r>
          </w:p>
        </w:tc>
        <w:tc>
          <w:tcPr>
            <w:tcW w:w="5130" w:type="dxa"/>
          </w:tcPr>
          <w:p w14:paraId="3453C7F5" w14:textId="77777777" w:rsidR="00AF2CF8" w:rsidRPr="00AF2CF8" w:rsidRDefault="00AF2CF8" w:rsidP="00AF2CF8">
            <w:pPr>
              <w:rPr>
                <w:sz w:val="20"/>
                <w:szCs w:val="20"/>
              </w:rPr>
            </w:pPr>
            <w:r w:rsidRPr="00AF2CF8">
              <w:rPr>
                <w:color w:val="191919"/>
                <w:sz w:val="20"/>
                <w:szCs w:val="20"/>
                <w:shd w:val="clear" w:color="auto" w:fill="FFFFFF"/>
              </w:rPr>
              <w:t>Takes individual responsibility for learning. Routinely asks for and incorporates feedback, able to effectively provide constructive feedback to others. Routinely self-assesses in competency domains and collaborates to set goals based on self-assessment and feedback by supervisors.</w:t>
            </w:r>
          </w:p>
          <w:p w14:paraId="4DCE82A7" w14:textId="77777777" w:rsidR="00AF2CF8" w:rsidRPr="00AF2CF8" w:rsidRDefault="00AF2CF8" w:rsidP="00AF2CF8">
            <w:pPr>
              <w:rPr>
                <w:color w:val="191919"/>
                <w:sz w:val="20"/>
                <w:szCs w:val="20"/>
                <w:shd w:val="clear" w:color="auto" w:fill="FFFFFF"/>
              </w:rPr>
            </w:pPr>
          </w:p>
        </w:tc>
        <w:tc>
          <w:tcPr>
            <w:tcW w:w="1440" w:type="dxa"/>
          </w:tcPr>
          <w:p w14:paraId="067719C3" w14:textId="37D71E43" w:rsidR="00AF2CF8" w:rsidRPr="00AF2CF8" w:rsidRDefault="001660EC" w:rsidP="00AF2CF8">
            <w:pPr>
              <w:rPr>
                <w:color w:val="000000"/>
                <w:sz w:val="20"/>
                <w:szCs w:val="20"/>
              </w:rPr>
            </w:pPr>
            <w:r>
              <w:rPr>
                <w:color w:val="000000"/>
                <w:sz w:val="20"/>
                <w:szCs w:val="20"/>
              </w:rPr>
              <w:t>During daily completion of patient care tasks</w:t>
            </w:r>
          </w:p>
        </w:tc>
        <w:tc>
          <w:tcPr>
            <w:tcW w:w="1260" w:type="dxa"/>
          </w:tcPr>
          <w:p w14:paraId="22240032" w14:textId="04D3E78A" w:rsidR="00AF2CF8" w:rsidRPr="00AF2CF8" w:rsidRDefault="001660EC" w:rsidP="00AF2CF8">
            <w:pPr>
              <w:rPr>
                <w:color w:val="000000"/>
                <w:sz w:val="20"/>
                <w:szCs w:val="20"/>
              </w:rPr>
            </w:pPr>
            <w:r>
              <w:rPr>
                <w:color w:val="000000"/>
                <w:sz w:val="20"/>
                <w:szCs w:val="20"/>
              </w:rPr>
              <w:t>Attending, residents</w:t>
            </w:r>
          </w:p>
        </w:tc>
        <w:tc>
          <w:tcPr>
            <w:tcW w:w="1980" w:type="dxa"/>
          </w:tcPr>
          <w:p w14:paraId="5A283409" w14:textId="23B31ED5" w:rsidR="00AF2CF8" w:rsidRPr="00AF2CF8" w:rsidRDefault="001660EC" w:rsidP="00AF2CF8">
            <w:pPr>
              <w:rPr>
                <w:color w:val="000000"/>
                <w:sz w:val="20"/>
                <w:szCs w:val="20"/>
              </w:rPr>
            </w:pPr>
            <w:r w:rsidRPr="00AF2CF8">
              <w:rPr>
                <w:color w:val="000000"/>
                <w:sz w:val="20"/>
                <w:szCs w:val="20"/>
              </w:rPr>
              <w:t>Direct observation by attending and other members of the healthcare team (nurses, social workers, etc.)</w:t>
            </w:r>
          </w:p>
        </w:tc>
        <w:tc>
          <w:tcPr>
            <w:tcW w:w="1800" w:type="dxa"/>
          </w:tcPr>
          <w:p w14:paraId="53612E1C" w14:textId="1EDD4A81" w:rsidR="00AF2CF8" w:rsidRPr="00AF2CF8" w:rsidRDefault="001660EC" w:rsidP="00AF2CF8">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5232D724" w14:textId="0CC8C9AE" w:rsidR="00AF2CF8" w:rsidRPr="00AF2CF8" w:rsidRDefault="001660EC" w:rsidP="00AF2CF8">
            <w:pPr>
              <w:rPr>
                <w:color w:val="000000"/>
                <w:sz w:val="20"/>
                <w:szCs w:val="20"/>
              </w:rPr>
            </w:pPr>
            <w:r>
              <w:rPr>
                <w:color w:val="000000"/>
                <w:sz w:val="20"/>
                <w:szCs w:val="20"/>
              </w:rPr>
              <w:t>5</w:t>
            </w:r>
          </w:p>
        </w:tc>
      </w:tr>
      <w:tr w:rsidR="001660EC" w:rsidRPr="00AF2CF8" w14:paraId="4EEFCB9D" w14:textId="77777777" w:rsidTr="00CF24DE">
        <w:trPr>
          <w:trHeight w:val="710"/>
        </w:trPr>
        <w:tc>
          <w:tcPr>
            <w:tcW w:w="1530" w:type="dxa"/>
          </w:tcPr>
          <w:p w14:paraId="77991647" w14:textId="6247AEE3" w:rsidR="001660EC" w:rsidRPr="00AF2CF8" w:rsidRDefault="001660EC" w:rsidP="001660EC">
            <w:pPr>
              <w:jc w:val="center"/>
              <w:rPr>
                <w:b/>
                <w:color w:val="000000"/>
                <w:sz w:val="20"/>
                <w:szCs w:val="20"/>
              </w:rPr>
            </w:pPr>
            <w:r w:rsidRPr="00AF2CF8">
              <w:rPr>
                <w:b/>
                <w:color w:val="000000"/>
                <w:sz w:val="20"/>
                <w:szCs w:val="20"/>
              </w:rPr>
              <w:t>PR 5.3</w:t>
            </w:r>
          </w:p>
        </w:tc>
        <w:tc>
          <w:tcPr>
            <w:tcW w:w="5130" w:type="dxa"/>
          </w:tcPr>
          <w:p w14:paraId="17991620" w14:textId="77777777" w:rsidR="001660EC" w:rsidRPr="00AF2CF8" w:rsidRDefault="001660EC" w:rsidP="001660EC">
            <w:pPr>
              <w:rPr>
                <w:sz w:val="20"/>
                <w:szCs w:val="20"/>
              </w:rPr>
            </w:pPr>
            <w:r w:rsidRPr="00AF2CF8">
              <w:rPr>
                <w:color w:val="191919"/>
                <w:sz w:val="20"/>
                <w:szCs w:val="20"/>
                <w:shd w:val="clear" w:color="auto" w:fill="FFFFFF"/>
              </w:rPr>
              <w:t xml:space="preserve">Routinely accountable for all clinical team activities; models interprofessional awareness and collaboration; seeks opportunities to create respectful climate; recognizes when </w:t>
            </w:r>
            <w:r w:rsidRPr="00AF2CF8">
              <w:rPr>
                <w:color w:val="191919"/>
                <w:sz w:val="20"/>
                <w:szCs w:val="20"/>
                <w:shd w:val="clear" w:color="auto" w:fill="FFFFFF"/>
              </w:rPr>
              <w:lastRenderedPageBreak/>
              <w:t>help is needed by team members and others and offers assistance; teaches and encourages other learners; consistent upstander.</w:t>
            </w:r>
          </w:p>
          <w:p w14:paraId="46F8A2AB" w14:textId="77777777" w:rsidR="001660EC" w:rsidRPr="00AF2CF8" w:rsidRDefault="001660EC" w:rsidP="001660EC">
            <w:pPr>
              <w:rPr>
                <w:color w:val="191919"/>
                <w:sz w:val="20"/>
                <w:szCs w:val="20"/>
                <w:shd w:val="clear" w:color="auto" w:fill="FFFFFF"/>
              </w:rPr>
            </w:pPr>
          </w:p>
        </w:tc>
        <w:tc>
          <w:tcPr>
            <w:tcW w:w="1440" w:type="dxa"/>
          </w:tcPr>
          <w:p w14:paraId="4B856425" w14:textId="384DB27F" w:rsidR="001660EC" w:rsidRPr="00AF2CF8" w:rsidRDefault="001660EC" w:rsidP="001660EC">
            <w:pPr>
              <w:rPr>
                <w:color w:val="000000"/>
                <w:sz w:val="20"/>
                <w:szCs w:val="20"/>
              </w:rPr>
            </w:pPr>
            <w:r>
              <w:rPr>
                <w:color w:val="000000"/>
                <w:sz w:val="20"/>
                <w:szCs w:val="20"/>
              </w:rPr>
              <w:lastRenderedPageBreak/>
              <w:t xml:space="preserve">During daily completion of </w:t>
            </w:r>
            <w:r>
              <w:rPr>
                <w:color w:val="000000"/>
                <w:sz w:val="20"/>
                <w:szCs w:val="20"/>
              </w:rPr>
              <w:lastRenderedPageBreak/>
              <w:t>patient care tasks</w:t>
            </w:r>
          </w:p>
        </w:tc>
        <w:tc>
          <w:tcPr>
            <w:tcW w:w="1260" w:type="dxa"/>
          </w:tcPr>
          <w:p w14:paraId="575FBA1B" w14:textId="2C2194A7" w:rsidR="001660EC" w:rsidRPr="00AF2CF8" w:rsidRDefault="001660EC" w:rsidP="001660EC">
            <w:pPr>
              <w:rPr>
                <w:color w:val="000000"/>
                <w:sz w:val="20"/>
                <w:szCs w:val="20"/>
              </w:rPr>
            </w:pPr>
            <w:r>
              <w:rPr>
                <w:color w:val="000000"/>
                <w:sz w:val="20"/>
                <w:szCs w:val="20"/>
              </w:rPr>
              <w:lastRenderedPageBreak/>
              <w:t>Attending, residents</w:t>
            </w:r>
          </w:p>
        </w:tc>
        <w:tc>
          <w:tcPr>
            <w:tcW w:w="1980" w:type="dxa"/>
          </w:tcPr>
          <w:p w14:paraId="0E736F69" w14:textId="76C65000" w:rsidR="001660EC" w:rsidRPr="00AF2CF8" w:rsidRDefault="001660EC" w:rsidP="001660EC">
            <w:pPr>
              <w:rPr>
                <w:color w:val="000000"/>
                <w:sz w:val="20"/>
                <w:szCs w:val="20"/>
              </w:rPr>
            </w:pPr>
            <w:r>
              <w:rPr>
                <w:color w:val="000000"/>
                <w:sz w:val="20"/>
                <w:szCs w:val="20"/>
              </w:rPr>
              <w:t>Direct observation by attending and residents</w:t>
            </w:r>
          </w:p>
        </w:tc>
        <w:tc>
          <w:tcPr>
            <w:tcW w:w="1800" w:type="dxa"/>
          </w:tcPr>
          <w:p w14:paraId="7D85BB33" w14:textId="0C2179FC" w:rsidR="001660EC" w:rsidRPr="00AF2CF8" w:rsidRDefault="001660EC" w:rsidP="001660EC">
            <w:pPr>
              <w:rPr>
                <w:color w:val="000000"/>
                <w:sz w:val="20"/>
                <w:szCs w:val="20"/>
              </w:rPr>
            </w:pPr>
            <w:r>
              <w:rPr>
                <w:color w:val="000000"/>
                <w:sz w:val="20"/>
                <w:szCs w:val="20"/>
              </w:rPr>
              <w:t>Ad hoc feedback daily, f</w:t>
            </w:r>
            <w:r w:rsidRPr="00AF2CF8">
              <w:rPr>
                <w:color w:val="000000"/>
                <w:sz w:val="20"/>
                <w:szCs w:val="20"/>
              </w:rPr>
              <w:t xml:space="preserve">ormative feedback in middle </w:t>
            </w:r>
            <w:r w:rsidRPr="00AF2CF8">
              <w:rPr>
                <w:color w:val="000000"/>
                <w:sz w:val="20"/>
                <w:szCs w:val="20"/>
              </w:rPr>
              <w:lastRenderedPageBreak/>
              <w:t>of rotation, summative feedback at end of rotation</w:t>
            </w:r>
          </w:p>
        </w:tc>
        <w:tc>
          <w:tcPr>
            <w:tcW w:w="1512" w:type="dxa"/>
          </w:tcPr>
          <w:p w14:paraId="0E6B8C3D" w14:textId="585DC5A2" w:rsidR="001660EC" w:rsidRPr="00AF2CF8" w:rsidRDefault="001660EC" w:rsidP="001660EC">
            <w:pPr>
              <w:rPr>
                <w:color w:val="000000"/>
                <w:sz w:val="20"/>
                <w:szCs w:val="20"/>
              </w:rPr>
            </w:pPr>
            <w:r>
              <w:rPr>
                <w:color w:val="000000"/>
                <w:sz w:val="20"/>
                <w:szCs w:val="20"/>
              </w:rPr>
              <w:lastRenderedPageBreak/>
              <w:t>10</w:t>
            </w:r>
          </w:p>
        </w:tc>
      </w:tr>
      <w:tr w:rsidR="001660EC" w:rsidRPr="00AF2CF8" w14:paraId="2365D8D8" w14:textId="77777777" w:rsidTr="00CF24DE">
        <w:trPr>
          <w:trHeight w:val="710"/>
        </w:trPr>
        <w:tc>
          <w:tcPr>
            <w:tcW w:w="1530" w:type="dxa"/>
          </w:tcPr>
          <w:p w14:paraId="7A78952F" w14:textId="3E46602A" w:rsidR="001660EC" w:rsidRPr="00AF2CF8" w:rsidRDefault="001660EC" w:rsidP="001660EC">
            <w:pPr>
              <w:jc w:val="center"/>
              <w:rPr>
                <w:b/>
                <w:color w:val="000000"/>
                <w:sz w:val="20"/>
                <w:szCs w:val="20"/>
              </w:rPr>
            </w:pPr>
            <w:r w:rsidRPr="00AF2CF8">
              <w:rPr>
                <w:b/>
                <w:color w:val="000000"/>
                <w:sz w:val="20"/>
                <w:szCs w:val="20"/>
              </w:rPr>
              <w:t>PR 5.4</w:t>
            </w:r>
          </w:p>
        </w:tc>
        <w:tc>
          <w:tcPr>
            <w:tcW w:w="5130" w:type="dxa"/>
          </w:tcPr>
          <w:p w14:paraId="1BD47ACB" w14:textId="0CD8EABA" w:rsidR="001660EC" w:rsidRPr="00AF2CF8" w:rsidRDefault="001660EC" w:rsidP="001660EC">
            <w:pPr>
              <w:rPr>
                <w:sz w:val="20"/>
                <w:szCs w:val="20"/>
              </w:rPr>
            </w:pPr>
            <w:r w:rsidRPr="00AF2CF8">
              <w:rPr>
                <w:color w:val="191919"/>
                <w:sz w:val="20"/>
                <w:szCs w:val="20"/>
                <w:shd w:val="clear" w:color="auto" w:fill="FFFFFF"/>
              </w:rPr>
              <w:t>Plans schedule to minimize absences from clinical rotations. Plans coverage for patients under their care if there are unplanned absences from clinical services; transparently seeks to ameliorate and correct mistakes; anticipates and is proactive in responding to needs of patients, staff, and team members; manages professional responsibilities with greater ease.</w:t>
            </w:r>
          </w:p>
          <w:p w14:paraId="7F0016B2" w14:textId="77777777" w:rsidR="001660EC" w:rsidRPr="00AF2CF8" w:rsidRDefault="001660EC" w:rsidP="001660EC">
            <w:pPr>
              <w:rPr>
                <w:color w:val="191919"/>
                <w:sz w:val="20"/>
                <w:szCs w:val="20"/>
                <w:shd w:val="clear" w:color="auto" w:fill="FFFFFF"/>
              </w:rPr>
            </w:pPr>
          </w:p>
        </w:tc>
        <w:tc>
          <w:tcPr>
            <w:tcW w:w="1440" w:type="dxa"/>
          </w:tcPr>
          <w:p w14:paraId="417396C9" w14:textId="0DF587D6" w:rsidR="001660EC" w:rsidRPr="00AF2CF8" w:rsidRDefault="001660EC" w:rsidP="001660EC">
            <w:pPr>
              <w:rPr>
                <w:color w:val="000000"/>
                <w:sz w:val="20"/>
                <w:szCs w:val="20"/>
              </w:rPr>
            </w:pPr>
            <w:r>
              <w:rPr>
                <w:color w:val="000000"/>
                <w:sz w:val="20"/>
                <w:szCs w:val="20"/>
              </w:rPr>
              <w:t>Communication with team members and elective director</w:t>
            </w:r>
          </w:p>
        </w:tc>
        <w:tc>
          <w:tcPr>
            <w:tcW w:w="1260" w:type="dxa"/>
          </w:tcPr>
          <w:p w14:paraId="0A6C7B0F" w14:textId="52E08676" w:rsidR="001660EC" w:rsidRPr="00AF2CF8" w:rsidRDefault="001660EC" w:rsidP="001660EC">
            <w:pPr>
              <w:rPr>
                <w:color w:val="000000"/>
                <w:sz w:val="20"/>
                <w:szCs w:val="20"/>
              </w:rPr>
            </w:pPr>
            <w:r>
              <w:rPr>
                <w:color w:val="000000"/>
                <w:sz w:val="20"/>
                <w:szCs w:val="20"/>
              </w:rPr>
              <w:t>Elective director, attendings, residents</w:t>
            </w:r>
          </w:p>
        </w:tc>
        <w:tc>
          <w:tcPr>
            <w:tcW w:w="1980" w:type="dxa"/>
          </w:tcPr>
          <w:p w14:paraId="7EB9A059" w14:textId="60DC9232" w:rsidR="001660EC" w:rsidRPr="00AF2CF8" w:rsidRDefault="001660EC" w:rsidP="001660EC">
            <w:pPr>
              <w:rPr>
                <w:color w:val="000000"/>
                <w:sz w:val="20"/>
                <w:szCs w:val="20"/>
              </w:rPr>
            </w:pPr>
            <w:r>
              <w:rPr>
                <w:color w:val="000000"/>
                <w:sz w:val="20"/>
                <w:szCs w:val="20"/>
              </w:rPr>
              <w:t>In person, phone, and e-mail correspondence</w:t>
            </w:r>
          </w:p>
        </w:tc>
        <w:tc>
          <w:tcPr>
            <w:tcW w:w="1800" w:type="dxa"/>
          </w:tcPr>
          <w:p w14:paraId="3249757D" w14:textId="0C0846CE" w:rsidR="001660EC" w:rsidRPr="00AF2CF8" w:rsidRDefault="001660EC" w:rsidP="001660EC">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472CF954" w14:textId="551CBCFB" w:rsidR="001660EC" w:rsidRPr="00AF2CF8" w:rsidRDefault="00191631" w:rsidP="001660EC">
            <w:pPr>
              <w:rPr>
                <w:color w:val="000000"/>
                <w:sz w:val="20"/>
                <w:szCs w:val="20"/>
              </w:rPr>
            </w:pPr>
            <w:r>
              <w:rPr>
                <w:color w:val="000000"/>
                <w:sz w:val="20"/>
                <w:szCs w:val="20"/>
              </w:rPr>
              <w:t>3-5</w:t>
            </w:r>
          </w:p>
        </w:tc>
      </w:tr>
      <w:tr w:rsidR="001660EC" w:rsidRPr="00AF2CF8" w14:paraId="46E77979" w14:textId="77777777" w:rsidTr="00CF24DE">
        <w:trPr>
          <w:trHeight w:val="710"/>
        </w:trPr>
        <w:tc>
          <w:tcPr>
            <w:tcW w:w="1530" w:type="dxa"/>
          </w:tcPr>
          <w:p w14:paraId="2CBCCD5C" w14:textId="12AF8114" w:rsidR="001660EC" w:rsidRPr="00AF2CF8" w:rsidRDefault="001660EC" w:rsidP="001660EC">
            <w:pPr>
              <w:jc w:val="center"/>
              <w:rPr>
                <w:b/>
                <w:color w:val="000000"/>
                <w:sz w:val="20"/>
                <w:szCs w:val="20"/>
              </w:rPr>
            </w:pPr>
            <w:r w:rsidRPr="00AF2CF8">
              <w:rPr>
                <w:b/>
                <w:color w:val="000000"/>
                <w:sz w:val="20"/>
                <w:szCs w:val="20"/>
              </w:rPr>
              <w:t>PR 5.5</w:t>
            </w:r>
          </w:p>
        </w:tc>
        <w:tc>
          <w:tcPr>
            <w:tcW w:w="5130" w:type="dxa"/>
          </w:tcPr>
          <w:p w14:paraId="519575D4" w14:textId="77777777" w:rsidR="001660EC" w:rsidRPr="00AF2CF8" w:rsidRDefault="001660EC" w:rsidP="001660EC">
            <w:pPr>
              <w:rPr>
                <w:sz w:val="20"/>
                <w:szCs w:val="20"/>
              </w:rPr>
            </w:pPr>
            <w:r w:rsidRPr="00AF2CF8">
              <w:rPr>
                <w:color w:val="191919"/>
                <w:sz w:val="20"/>
                <w:szCs w:val="20"/>
                <w:shd w:val="clear" w:color="auto" w:fill="FFFFFF"/>
              </w:rPr>
              <w:t>Recognizes nuanced ethical dilemmas and has framework to address these; utilizes resources to support clinicians and patients in the setting of ethically challenging situations.</w:t>
            </w:r>
          </w:p>
          <w:p w14:paraId="621F1B96" w14:textId="77777777" w:rsidR="001660EC" w:rsidRPr="00AF2CF8" w:rsidRDefault="001660EC" w:rsidP="001660EC">
            <w:pPr>
              <w:rPr>
                <w:color w:val="191919"/>
                <w:sz w:val="20"/>
                <w:szCs w:val="20"/>
                <w:shd w:val="clear" w:color="auto" w:fill="FFFFFF"/>
              </w:rPr>
            </w:pPr>
          </w:p>
        </w:tc>
        <w:tc>
          <w:tcPr>
            <w:tcW w:w="1440" w:type="dxa"/>
          </w:tcPr>
          <w:p w14:paraId="5E72292D" w14:textId="625A831D" w:rsidR="001660EC" w:rsidRPr="00AF2CF8" w:rsidRDefault="001660EC" w:rsidP="001660EC">
            <w:pPr>
              <w:rPr>
                <w:color w:val="000000"/>
                <w:sz w:val="20"/>
                <w:szCs w:val="20"/>
              </w:rPr>
            </w:pPr>
            <w:r>
              <w:rPr>
                <w:color w:val="000000"/>
                <w:sz w:val="20"/>
                <w:szCs w:val="20"/>
              </w:rPr>
              <w:t>During daily completion of patient care tasks</w:t>
            </w:r>
          </w:p>
        </w:tc>
        <w:tc>
          <w:tcPr>
            <w:tcW w:w="1260" w:type="dxa"/>
          </w:tcPr>
          <w:p w14:paraId="5CA27B76" w14:textId="4EBA0632" w:rsidR="001660EC" w:rsidRPr="00AF2CF8" w:rsidRDefault="001660EC" w:rsidP="001660EC">
            <w:pPr>
              <w:rPr>
                <w:color w:val="000000"/>
                <w:sz w:val="20"/>
                <w:szCs w:val="20"/>
              </w:rPr>
            </w:pPr>
            <w:r>
              <w:rPr>
                <w:color w:val="000000"/>
                <w:sz w:val="20"/>
                <w:szCs w:val="20"/>
              </w:rPr>
              <w:t>A</w:t>
            </w:r>
            <w:r>
              <w:rPr>
                <w:color w:val="000000"/>
                <w:sz w:val="20"/>
                <w:szCs w:val="20"/>
              </w:rPr>
              <w:t>ttendings, residents</w:t>
            </w:r>
          </w:p>
        </w:tc>
        <w:tc>
          <w:tcPr>
            <w:tcW w:w="1980" w:type="dxa"/>
          </w:tcPr>
          <w:p w14:paraId="60674F15" w14:textId="2F94D644" w:rsidR="001660EC" w:rsidRPr="00AF2CF8" w:rsidRDefault="001660EC" w:rsidP="001660EC">
            <w:pPr>
              <w:rPr>
                <w:color w:val="000000"/>
                <w:sz w:val="20"/>
                <w:szCs w:val="20"/>
              </w:rPr>
            </w:pPr>
            <w:r w:rsidRPr="00AF2CF8">
              <w:rPr>
                <w:color w:val="000000"/>
                <w:sz w:val="20"/>
                <w:szCs w:val="20"/>
              </w:rPr>
              <w:t>Direct observation by attending and other members of the healthcare team (nurses, social workers, etc.)</w:t>
            </w:r>
          </w:p>
        </w:tc>
        <w:tc>
          <w:tcPr>
            <w:tcW w:w="1800" w:type="dxa"/>
          </w:tcPr>
          <w:p w14:paraId="7651C413" w14:textId="521BF960" w:rsidR="001660EC" w:rsidRPr="00AF2CF8" w:rsidRDefault="001660EC" w:rsidP="001660EC">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39DBF8E0" w14:textId="0A5771DB" w:rsidR="001660EC" w:rsidRPr="00AF2CF8" w:rsidRDefault="001660EC" w:rsidP="001660EC">
            <w:pPr>
              <w:rPr>
                <w:color w:val="000000"/>
                <w:sz w:val="20"/>
                <w:szCs w:val="20"/>
              </w:rPr>
            </w:pPr>
            <w:r>
              <w:rPr>
                <w:color w:val="000000"/>
                <w:sz w:val="20"/>
                <w:szCs w:val="20"/>
              </w:rPr>
              <w:t>5</w:t>
            </w:r>
          </w:p>
        </w:tc>
      </w:tr>
      <w:tr w:rsidR="001660EC" w:rsidRPr="00AF2CF8" w14:paraId="155998A4" w14:textId="77777777" w:rsidTr="00CF24DE">
        <w:trPr>
          <w:trHeight w:val="710"/>
        </w:trPr>
        <w:tc>
          <w:tcPr>
            <w:tcW w:w="1530" w:type="dxa"/>
          </w:tcPr>
          <w:p w14:paraId="444D004C" w14:textId="575A7C7D" w:rsidR="001660EC" w:rsidRPr="00AF2CF8" w:rsidRDefault="001660EC" w:rsidP="001660EC">
            <w:pPr>
              <w:jc w:val="center"/>
              <w:rPr>
                <w:b/>
                <w:color w:val="000000"/>
                <w:sz w:val="20"/>
                <w:szCs w:val="20"/>
              </w:rPr>
            </w:pPr>
            <w:r w:rsidRPr="00AF2CF8">
              <w:rPr>
                <w:b/>
                <w:color w:val="000000"/>
                <w:sz w:val="20"/>
                <w:szCs w:val="20"/>
              </w:rPr>
              <w:t xml:space="preserve">CM 6.1 </w:t>
            </w:r>
          </w:p>
        </w:tc>
        <w:tc>
          <w:tcPr>
            <w:tcW w:w="5130" w:type="dxa"/>
          </w:tcPr>
          <w:p w14:paraId="1D3C5FE7" w14:textId="77777777" w:rsidR="001660EC" w:rsidRPr="00AF2CF8" w:rsidRDefault="001660EC" w:rsidP="001660EC">
            <w:pPr>
              <w:rPr>
                <w:sz w:val="20"/>
                <w:szCs w:val="20"/>
              </w:rPr>
            </w:pPr>
            <w:r w:rsidRPr="00AF2CF8">
              <w:rPr>
                <w:color w:val="191919"/>
                <w:sz w:val="20"/>
                <w:szCs w:val="20"/>
                <w:shd w:val="clear" w:color="auto" w:fill="FFFFFF"/>
              </w:rPr>
              <w:t>Demonstrates consistent patient-centered communication; demonstrates ability to lead serious conversations including goals of care and serious news using published frameworks. Demonstrates sensitive, honesty, and compassion in serious conversations, including those about death, end-of-life, adverse events, bad news, disclosure of errors, and other sensitive topics.</w:t>
            </w:r>
          </w:p>
          <w:p w14:paraId="591138BA" w14:textId="77777777" w:rsidR="001660EC" w:rsidRPr="00AF2CF8" w:rsidRDefault="001660EC" w:rsidP="001660EC">
            <w:pPr>
              <w:rPr>
                <w:color w:val="191919"/>
                <w:sz w:val="20"/>
                <w:szCs w:val="20"/>
                <w:shd w:val="clear" w:color="auto" w:fill="FFFFFF"/>
              </w:rPr>
            </w:pPr>
          </w:p>
        </w:tc>
        <w:tc>
          <w:tcPr>
            <w:tcW w:w="1440" w:type="dxa"/>
          </w:tcPr>
          <w:p w14:paraId="04BA1E9A" w14:textId="6055076A" w:rsidR="001660EC" w:rsidRPr="00AF2CF8" w:rsidRDefault="001660EC" w:rsidP="001660EC">
            <w:pPr>
              <w:rPr>
                <w:color w:val="000000"/>
                <w:sz w:val="20"/>
                <w:szCs w:val="20"/>
              </w:rPr>
            </w:pPr>
            <w:r>
              <w:rPr>
                <w:color w:val="000000"/>
                <w:sz w:val="20"/>
                <w:szCs w:val="20"/>
              </w:rPr>
              <w:t>During daily completion of patient care tasks</w:t>
            </w:r>
          </w:p>
        </w:tc>
        <w:tc>
          <w:tcPr>
            <w:tcW w:w="1260" w:type="dxa"/>
          </w:tcPr>
          <w:p w14:paraId="7334A40D" w14:textId="7FD31830" w:rsidR="001660EC" w:rsidRPr="00AF2CF8" w:rsidRDefault="001660EC" w:rsidP="001660EC">
            <w:pPr>
              <w:rPr>
                <w:color w:val="000000"/>
                <w:sz w:val="20"/>
                <w:szCs w:val="20"/>
              </w:rPr>
            </w:pPr>
            <w:r>
              <w:rPr>
                <w:color w:val="000000"/>
                <w:sz w:val="20"/>
                <w:szCs w:val="20"/>
              </w:rPr>
              <w:t>Attendings, residents</w:t>
            </w:r>
          </w:p>
        </w:tc>
        <w:tc>
          <w:tcPr>
            <w:tcW w:w="1980" w:type="dxa"/>
          </w:tcPr>
          <w:p w14:paraId="45868A12" w14:textId="0A94303A" w:rsidR="001660EC" w:rsidRPr="00AF2CF8" w:rsidRDefault="001660EC" w:rsidP="001660EC">
            <w:pPr>
              <w:rPr>
                <w:color w:val="000000"/>
                <w:sz w:val="20"/>
                <w:szCs w:val="20"/>
              </w:rPr>
            </w:pPr>
            <w:r w:rsidRPr="00AF2CF8">
              <w:rPr>
                <w:color w:val="000000"/>
                <w:sz w:val="20"/>
                <w:szCs w:val="20"/>
              </w:rPr>
              <w:t>Direct observation by attending and other members of the healthcare team (nurses, social workers, etc.)</w:t>
            </w:r>
          </w:p>
        </w:tc>
        <w:tc>
          <w:tcPr>
            <w:tcW w:w="1800" w:type="dxa"/>
          </w:tcPr>
          <w:p w14:paraId="556BBE69" w14:textId="0E090C66" w:rsidR="001660EC" w:rsidRPr="00AF2CF8" w:rsidRDefault="001660EC" w:rsidP="001660EC">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2174B53D" w14:textId="1C545AB4" w:rsidR="001660EC" w:rsidRPr="00AF2CF8" w:rsidRDefault="001660EC" w:rsidP="001660EC">
            <w:pPr>
              <w:rPr>
                <w:color w:val="000000"/>
                <w:sz w:val="20"/>
                <w:szCs w:val="20"/>
              </w:rPr>
            </w:pPr>
            <w:r>
              <w:rPr>
                <w:color w:val="000000"/>
                <w:sz w:val="20"/>
                <w:szCs w:val="20"/>
              </w:rPr>
              <w:t>20</w:t>
            </w:r>
          </w:p>
        </w:tc>
      </w:tr>
      <w:tr w:rsidR="001660EC" w:rsidRPr="00AF2CF8" w14:paraId="5664014A" w14:textId="77777777" w:rsidTr="00CF24DE">
        <w:trPr>
          <w:trHeight w:val="710"/>
        </w:trPr>
        <w:tc>
          <w:tcPr>
            <w:tcW w:w="1530" w:type="dxa"/>
          </w:tcPr>
          <w:p w14:paraId="14E4C9F0" w14:textId="45086FD7" w:rsidR="001660EC" w:rsidRPr="00AF2CF8" w:rsidRDefault="001660EC" w:rsidP="001660EC">
            <w:pPr>
              <w:jc w:val="center"/>
              <w:rPr>
                <w:b/>
                <w:color w:val="000000"/>
                <w:sz w:val="20"/>
                <w:szCs w:val="20"/>
              </w:rPr>
            </w:pPr>
            <w:r w:rsidRPr="00AF2CF8">
              <w:rPr>
                <w:b/>
                <w:color w:val="000000"/>
                <w:sz w:val="20"/>
                <w:szCs w:val="20"/>
              </w:rPr>
              <w:t>CM 6.2</w:t>
            </w:r>
          </w:p>
        </w:tc>
        <w:tc>
          <w:tcPr>
            <w:tcW w:w="5130" w:type="dxa"/>
          </w:tcPr>
          <w:p w14:paraId="18EF11B4" w14:textId="77777777" w:rsidR="001660EC" w:rsidRPr="00AF2CF8" w:rsidRDefault="001660EC" w:rsidP="001660EC">
            <w:pPr>
              <w:rPr>
                <w:sz w:val="20"/>
                <w:szCs w:val="20"/>
              </w:rPr>
            </w:pPr>
            <w:r w:rsidRPr="00AF2CF8">
              <w:rPr>
                <w:color w:val="191919"/>
                <w:sz w:val="20"/>
                <w:szCs w:val="20"/>
                <w:shd w:val="clear" w:color="auto" w:fill="FFFFFF"/>
              </w:rPr>
              <w:t>Demonstrates use of shared decision-making behaviors in complex clinical scenarios and is able to take the lead in shared decision-making conversations with patients and families from diverse backgrounds. Is aware of and avoids inserting personal values and preferences. Thoroughly documents shared decision-making with patients who have chosen alternative treatment paths, when appropriate.</w:t>
            </w:r>
          </w:p>
          <w:p w14:paraId="2823AB78" w14:textId="77777777" w:rsidR="001660EC" w:rsidRPr="00AF2CF8" w:rsidRDefault="001660EC" w:rsidP="001660EC">
            <w:pPr>
              <w:rPr>
                <w:color w:val="191919"/>
                <w:sz w:val="20"/>
                <w:szCs w:val="20"/>
                <w:shd w:val="clear" w:color="auto" w:fill="FFFFFF"/>
              </w:rPr>
            </w:pPr>
          </w:p>
        </w:tc>
        <w:tc>
          <w:tcPr>
            <w:tcW w:w="1440" w:type="dxa"/>
          </w:tcPr>
          <w:p w14:paraId="7B75E5AB" w14:textId="374CEAB4" w:rsidR="001660EC" w:rsidRPr="00AF2CF8" w:rsidRDefault="001660EC" w:rsidP="001660EC">
            <w:pPr>
              <w:rPr>
                <w:color w:val="000000"/>
                <w:sz w:val="20"/>
                <w:szCs w:val="20"/>
              </w:rPr>
            </w:pPr>
            <w:r>
              <w:rPr>
                <w:color w:val="000000"/>
                <w:sz w:val="20"/>
                <w:szCs w:val="20"/>
              </w:rPr>
              <w:t>During daily completion of patient care tasks</w:t>
            </w:r>
          </w:p>
        </w:tc>
        <w:tc>
          <w:tcPr>
            <w:tcW w:w="1260" w:type="dxa"/>
          </w:tcPr>
          <w:p w14:paraId="74F8D178" w14:textId="235B3CF2" w:rsidR="001660EC" w:rsidRPr="00AF2CF8" w:rsidRDefault="001660EC" w:rsidP="001660EC">
            <w:pPr>
              <w:rPr>
                <w:color w:val="000000"/>
                <w:sz w:val="20"/>
                <w:szCs w:val="20"/>
              </w:rPr>
            </w:pPr>
            <w:r>
              <w:rPr>
                <w:color w:val="000000"/>
                <w:sz w:val="20"/>
                <w:szCs w:val="20"/>
              </w:rPr>
              <w:t>Attendings, residents</w:t>
            </w:r>
          </w:p>
        </w:tc>
        <w:tc>
          <w:tcPr>
            <w:tcW w:w="1980" w:type="dxa"/>
          </w:tcPr>
          <w:p w14:paraId="0888EEA5" w14:textId="7E3DC363" w:rsidR="001660EC" w:rsidRPr="00AF2CF8" w:rsidRDefault="001660EC" w:rsidP="001660EC">
            <w:pPr>
              <w:rPr>
                <w:color w:val="000000"/>
                <w:sz w:val="20"/>
                <w:szCs w:val="20"/>
              </w:rPr>
            </w:pPr>
            <w:r w:rsidRPr="00AF2CF8">
              <w:rPr>
                <w:color w:val="000000"/>
                <w:sz w:val="20"/>
                <w:szCs w:val="20"/>
              </w:rPr>
              <w:t>Direct observation by attending and other members of the healthcare team (nurses, social workers, etc.)</w:t>
            </w:r>
          </w:p>
        </w:tc>
        <w:tc>
          <w:tcPr>
            <w:tcW w:w="1800" w:type="dxa"/>
          </w:tcPr>
          <w:p w14:paraId="0837E1C6" w14:textId="227DA501" w:rsidR="001660EC" w:rsidRPr="00AF2CF8" w:rsidRDefault="001660EC" w:rsidP="001660EC">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62DD1463" w14:textId="492FCA8A" w:rsidR="001660EC" w:rsidRPr="00AF2CF8" w:rsidRDefault="001660EC" w:rsidP="001660EC">
            <w:pPr>
              <w:rPr>
                <w:color w:val="000000"/>
                <w:sz w:val="20"/>
                <w:szCs w:val="20"/>
              </w:rPr>
            </w:pPr>
            <w:r>
              <w:rPr>
                <w:color w:val="000000"/>
                <w:sz w:val="20"/>
                <w:szCs w:val="20"/>
              </w:rPr>
              <w:t>20</w:t>
            </w:r>
          </w:p>
        </w:tc>
      </w:tr>
      <w:tr w:rsidR="001660EC" w:rsidRPr="00AF2CF8" w14:paraId="2CC359D4" w14:textId="77777777" w:rsidTr="00CF24DE">
        <w:trPr>
          <w:trHeight w:val="710"/>
        </w:trPr>
        <w:tc>
          <w:tcPr>
            <w:tcW w:w="1530" w:type="dxa"/>
          </w:tcPr>
          <w:p w14:paraId="6E8C7C96" w14:textId="09732ECF" w:rsidR="001660EC" w:rsidRPr="00AF2CF8" w:rsidRDefault="001660EC" w:rsidP="001660EC">
            <w:pPr>
              <w:jc w:val="center"/>
              <w:rPr>
                <w:b/>
                <w:color w:val="000000"/>
                <w:sz w:val="20"/>
                <w:szCs w:val="20"/>
              </w:rPr>
            </w:pPr>
            <w:r w:rsidRPr="00AF2CF8">
              <w:rPr>
                <w:b/>
                <w:color w:val="000000"/>
                <w:sz w:val="20"/>
                <w:szCs w:val="20"/>
              </w:rPr>
              <w:lastRenderedPageBreak/>
              <w:t>CM 6.3</w:t>
            </w:r>
          </w:p>
        </w:tc>
        <w:tc>
          <w:tcPr>
            <w:tcW w:w="5130" w:type="dxa"/>
          </w:tcPr>
          <w:p w14:paraId="00266526" w14:textId="4979EC4B" w:rsidR="001660EC" w:rsidRPr="00AF2CF8" w:rsidRDefault="001660EC" w:rsidP="001660EC">
            <w:pPr>
              <w:rPr>
                <w:sz w:val="20"/>
                <w:szCs w:val="20"/>
              </w:rPr>
            </w:pPr>
            <w:r w:rsidRPr="00AF2CF8">
              <w:rPr>
                <w:color w:val="191919"/>
                <w:sz w:val="20"/>
                <w:szCs w:val="20"/>
                <w:shd w:val="clear" w:color="auto" w:fill="FFFFFF"/>
              </w:rPr>
              <w:t>Demonstrates effective interactions with peers, interprofessional team members, residents, fellows, attendings, and staff in clinical settings, characterized by active listening, respectful and honest communication, ability to ask and answer questions during rounds and other educational sessions. Supports the success of fellow team members, recognizing their contributions and facilitating during challenging team dynamics.</w:t>
            </w:r>
          </w:p>
          <w:p w14:paraId="1E9475EA" w14:textId="77777777" w:rsidR="001660EC" w:rsidRPr="00AF2CF8" w:rsidRDefault="001660EC" w:rsidP="001660EC">
            <w:pPr>
              <w:rPr>
                <w:color w:val="191919"/>
                <w:sz w:val="20"/>
                <w:szCs w:val="20"/>
                <w:shd w:val="clear" w:color="auto" w:fill="FFFFFF"/>
              </w:rPr>
            </w:pPr>
          </w:p>
        </w:tc>
        <w:tc>
          <w:tcPr>
            <w:tcW w:w="1440" w:type="dxa"/>
          </w:tcPr>
          <w:p w14:paraId="407C4961" w14:textId="758BA5EE" w:rsidR="001660EC" w:rsidRPr="00AF2CF8" w:rsidRDefault="001660EC" w:rsidP="001660EC">
            <w:pPr>
              <w:rPr>
                <w:color w:val="000000"/>
                <w:sz w:val="20"/>
                <w:szCs w:val="20"/>
              </w:rPr>
            </w:pPr>
            <w:r>
              <w:rPr>
                <w:color w:val="000000"/>
                <w:sz w:val="20"/>
                <w:szCs w:val="20"/>
              </w:rPr>
              <w:t>During daily completion of patient care tasks</w:t>
            </w:r>
          </w:p>
        </w:tc>
        <w:tc>
          <w:tcPr>
            <w:tcW w:w="1260" w:type="dxa"/>
          </w:tcPr>
          <w:p w14:paraId="7B17F0FE" w14:textId="1D5F8948" w:rsidR="001660EC" w:rsidRPr="00AF2CF8" w:rsidRDefault="001660EC" w:rsidP="001660EC">
            <w:pPr>
              <w:rPr>
                <w:color w:val="000000"/>
                <w:sz w:val="20"/>
                <w:szCs w:val="20"/>
              </w:rPr>
            </w:pPr>
            <w:r>
              <w:rPr>
                <w:color w:val="000000"/>
                <w:sz w:val="20"/>
                <w:szCs w:val="20"/>
              </w:rPr>
              <w:t>Attendings, residents</w:t>
            </w:r>
          </w:p>
        </w:tc>
        <w:tc>
          <w:tcPr>
            <w:tcW w:w="1980" w:type="dxa"/>
          </w:tcPr>
          <w:p w14:paraId="6085298C" w14:textId="75224600" w:rsidR="001660EC" w:rsidRPr="00AF2CF8" w:rsidRDefault="001660EC" w:rsidP="001660EC">
            <w:pPr>
              <w:rPr>
                <w:color w:val="000000"/>
                <w:sz w:val="20"/>
                <w:szCs w:val="20"/>
              </w:rPr>
            </w:pPr>
            <w:r w:rsidRPr="00AF2CF8">
              <w:rPr>
                <w:color w:val="000000"/>
                <w:sz w:val="20"/>
                <w:szCs w:val="20"/>
              </w:rPr>
              <w:t>Direct observation by attending and other members of the healthcare team (nurses, social workers, etc.)</w:t>
            </w:r>
          </w:p>
        </w:tc>
        <w:tc>
          <w:tcPr>
            <w:tcW w:w="1800" w:type="dxa"/>
          </w:tcPr>
          <w:p w14:paraId="6F97C1A3" w14:textId="3EE46CB4" w:rsidR="001660EC" w:rsidRPr="00AF2CF8" w:rsidRDefault="001660EC" w:rsidP="001660EC">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2BEC8BFE" w14:textId="5C2B1539" w:rsidR="001660EC" w:rsidRPr="00AF2CF8" w:rsidRDefault="001660EC" w:rsidP="001660EC">
            <w:pPr>
              <w:rPr>
                <w:color w:val="000000"/>
                <w:sz w:val="20"/>
                <w:szCs w:val="20"/>
              </w:rPr>
            </w:pPr>
            <w:r>
              <w:rPr>
                <w:color w:val="000000"/>
                <w:sz w:val="20"/>
                <w:szCs w:val="20"/>
              </w:rPr>
              <w:t>20</w:t>
            </w:r>
          </w:p>
        </w:tc>
      </w:tr>
      <w:tr w:rsidR="001660EC" w:rsidRPr="00AF2CF8" w14:paraId="57DC0AF2" w14:textId="77777777" w:rsidTr="00CF24DE">
        <w:trPr>
          <w:trHeight w:val="710"/>
        </w:trPr>
        <w:tc>
          <w:tcPr>
            <w:tcW w:w="1530" w:type="dxa"/>
          </w:tcPr>
          <w:p w14:paraId="763DECA1" w14:textId="19922074" w:rsidR="001660EC" w:rsidRPr="00AF2CF8" w:rsidRDefault="001660EC" w:rsidP="001660EC">
            <w:pPr>
              <w:jc w:val="center"/>
              <w:rPr>
                <w:b/>
                <w:color w:val="000000"/>
                <w:sz w:val="20"/>
                <w:szCs w:val="20"/>
              </w:rPr>
            </w:pPr>
            <w:r w:rsidRPr="00AF2CF8">
              <w:rPr>
                <w:b/>
                <w:color w:val="000000"/>
                <w:sz w:val="20"/>
                <w:szCs w:val="20"/>
              </w:rPr>
              <w:t>RS 7.1</w:t>
            </w:r>
          </w:p>
        </w:tc>
        <w:tc>
          <w:tcPr>
            <w:tcW w:w="5130" w:type="dxa"/>
          </w:tcPr>
          <w:p w14:paraId="3B1F25FA" w14:textId="77777777" w:rsidR="001660EC" w:rsidRPr="00AF2CF8" w:rsidRDefault="001660EC" w:rsidP="001660EC">
            <w:pPr>
              <w:rPr>
                <w:sz w:val="20"/>
                <w:szCs w:val="20"/>
              </w:rPr>
            </w:pPr>
            <w:r w:rsidRPr="00AF2CF8">
              <w:rPr>
                <w:color w:val="191919"/>
                <w:sz w:val="20"/>
                <w:szCs w:val="20"/>
                <w:shd w:val="clear" w:color="auto" w:fill="FFFFFF"/>
              </w:rPr>
              <w:t>Consistently considers the impact of psychosocial, structural, or cultural influences on health, disease, care-seeking, care-adherence, and barriers to care. Advocates for patients facing psychosocial, cultural, or structural barriers.</w:t>
            </w:r>
          </w:p>
          <w:p w14:paraId="40ABD905" w14:textId="77777777" w:rsidR="001660EC" w:rsidRPr="00AF2CF8" w:rsidRDefault="001660EC" w:rsidP="001660EC">
            <w:pPr>
              <w:rPr>
                <w:color w:val="191919"/>
                <w:sz w:val="20"/>
                <w:szCs w:val="20"/>
                <w:shd w:val="clear" w:color="auto" w:fill="FFFFFF"/>
              </w:rPr>
            </w:pPr>
          </w:p>
        </w:tc>
        <w:tc>
          <w:tcPr>
            <w:tcW w:w="1440" w:type="dxa"/>
          </w:tcPr>
          <w:p w14:paraId="1BB16A76" w14:textId="427ED3AA" w:rsidR="001660EC" w:rsidRPr="00AF2CF8" w:rsidRDefault="001660EC" w:rsidP="001660EC">
            <w:pPr>
              <w:rPr>
                <w:color w:val="000000"/>
                <w:sz w:val="20"/>
                <w:szCs w:val="20"/>
              </w:rPr>
            </w:pPr>
            <w:r>
              <w:rPr>
                <w:color w:val="000000"/>
                <w:sz w:val="20"/>
                <w:szCs w:val="20"/>
              </w:rPr>
              <w:t>During daily completion of patient care tasks</w:t>
            </w:r>
          </w:p>
        </w:tc>
        <w:tc>
          <w:tcPr>
            <w:tcW w:w="1260" w:type="dxa"/>
          </w:tcPr>
          <w:p w14:paraId="004DFBF3" w14:textId="5B2A5476" w:rsidR="001660EC" w:rsidRPr="00AF2CF8" w:rsidRDefault="001660EC" w:rsidP="001660EC">
            <w:pPr>
              <w:rPr>
                <w:color w:val="000000"/>
                <w:sz w:val="20"/>
                <w:szCs w:val="20"/>
              </w:rPr>
            </w:pPr>
            <w:r>
              <w:rPr>
                <w:color w:val="000000"/>
                <w:sz w:val="20"/>
                <w:szCs w:val="20"/>
              </w:rPr>
              <w:t>Attendings, residents</w:t>
            </w:r>
          </w:p>
        </w:tc>
        <w:tc>
          <w:tcPr>
            <w:tcW w:w="1980" w:type="dxa"/>
          </w:tcPr>
          <w:p w14:paraId="4AC74CE7" w14:textId="01F70C30" w:rsidR="001660EC" w:rsidRPr="00AF2CF8" w:rsidRDefault="001660EC" w:rsidP="001660EC">
            <w:pPr>
              <w:rPr>
                <w:color w:val="000000"/>
                <w:sz w:val="20"/>
                <w:szCs w:val="20"/>
              </w:rPr>
            </w:pPr>
            <w:r w:rsidRPr="00AF2CF8">
              <w:rPr>
                <w:color w:val="000000"/>
                <w:sz w:val="20"/>
                <w:szCs w:val="20"/>
              </w:rPr>
              <w:t>Direct observation by attending and other members of the healthcare team (nurses, social workers, etc.)</w:t>
            </w:r>
          </w:p>
        </w:tc>
        <w:tc>
          <w:tcPr>
            <w:tcW w:w="1800" w:type="dxa"/>
          </w:tcPr>
          <w:p w14:paraId="5ADE1987" w14:textId="7D9B2E54" w:rsidR="001660EC" w:rsidRPr="00AF2CF8" w:rsidRDefault="001660EC" w:rsidP="001660EC">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15862F94" w14:textId="078E934C" w:rsidR="001660EC" w:rsidRPr="00AF2CF8" w:rsidRDefault="001660EC" w:rsidP="001660EC">
            <w:pPr>
              <w:rPr>
                <w:color w:val="000000"/>
                <w:sz w:val="20"/>
                <w:szCs w:val="20"/>
              </w:rPr>
            </w:pPr>
            <w:r>
              <w:rPr>
                <w:color w:val="000000"/>
                <w:sz w:val="20"/>
                <w:szCs w:val="20"/>
              </w:rPr>
              <w:t>10</w:t>
            </w:r>
          </w:p>
        </w:tc>
      </w:tr>
      <w:tr w:rsidR="007575FF" w:rsidRPr="00AF2CF8" w14:paraId="0AA0A85D" w14:textId="77777777" w:rsidTr="00CF24DE">
        <w:trPr>
          <w:trHeight w:val="710"/>
        </w:trPr>
        <w:tc>
          <w:tcPr>
            <w:tcW w:w="1530" w:type="dxa"/>
          </w:tcPr>
          <w:p w14:paraId="7DBCAE8B" w14:textId="319C4B49" w:rsidR="007575FF" w:rsidRPr="00AF2CF8" w:rsidRDefault="007575FF" w:rsidP="007575FF">
            <w:pPr>
              <w:jc w:val="center"/>
              <w:rPr>
                <w:b/>
                <w:color w:val="000000"/>
                <w:sz w:val="20"/>
                <w:szCs w:val="20"/>
              </w:rPr>
            </w:pPr>
            <w:r w:rsidRPr="00AF2CF8">
              <w:rPr>
                <w:b/>
                <w:color w:val="000000"/>
                <w:sz w:val="20"/>
                <w:szCs w:val="20"/>
              </w:rPr>
              <w:t>RS 7.2</w:t>
            </w:r>
          </w:p>
        </w:tc>
        <w:tc>
          <w:tcPr>
            <w:tcW w:w="5130" w:type="dxa"/>
          </w:tcPr>
          <w:p w14:paraId="6B7FFBAD" w14:textId="77777777" w:rsidR="007575FF" w:rsidRPr="00AF2CF8" w:rsidRDefault="007575FF" w:rsidP="007575FF">
            <w:pPr>
              <w:rPr>
                <w:sz w:val="20"/>
                <w:szCs w:val="20"/>
              </w:rPr>
            </w:pPr>
            <w:r w:rsidRPr="00AF2CF8">
              <w:rPr>
                <w:color w:val="191919"/>
                <w:sz w:val="20"/>
                <w:szCs w:val="20"/>
                <w:shd w:val="clear" w:color="auto" w:fill="FFFFFF"/>
              </w:rPr>
              <w:t>Applies understanding of current and historical factors affecting health equity among diverse groups to improve the health of patients and communities. Reflects on and addresses the impact that personal biases, identity, and privilege have on interactions and decision-making.</w:t>
            </w:r>
          </w:p>
          <w:p w14:paraId="4A80FC03" w14:textId="77777777" w:rsidR="007575FF" w:rsidRPr="00AF2CF8" w:rsidRDefault="007575FF" w:rsidP="007575FF">
            <w:pPr>
              <w:rPr>
                <w:color w:val="191919"/>
                <w:sz w:val="20"/>
                <w:szCs w:val="20"/>
                <w:shd w:val="clear" w:color="auto" w:fill="FFFFFF"/>
              </w:rPr>
            </w:pPr>
          </w:p>
        </w:tc>
        <w:tc>
          <w:tcPr>
            <w:tcW w:w="1440" w:type="dxa"/>
          </w:tcPr>
          <w:p w14:paraId="5150E01F" w14:textId="11A629E3" w:rsidR="007575FF" w:rsidRPr="00AF2CF8" w:rsidRDefault="007575FF" w:rsidP="007575FF">
            <w:pPr>
              <w:rPr>
                <w:color w:val="000000"/>
                <w:sz w:val="20"/>
                <w:szCs w:val="20"/>
              </w:rPr>
            </w:pPr>
            <w:r>
              <w:rPr>
                <w:color w:val="000000"/>
                <w:sz w:val="20"/>
                <w:szCs w:val="20"/>
              </w:rPr>
              <w:t>During daily completion of patient care tasks</w:t>
            </w:r>
          </w:p>
        </w:tc>
        <w:tc>
          <w:tcPr>
            <w:tcW w:w="1260" w:type="dxa"/>
          </w:tcPr>
          <w:p w14:paraId="26B2E7B8" w14:textId="342EF3FA" w:rsidR="007575FF" w:rsidRPr="00AF2CF8" w:rsidRDefault="007575FF" w:rsidP="007575FF">
            <w:pPr>
              <w:rPr>
                <w:color w:val="000000"/>
                <w:sz w:val="20"/>
                <w:szCs w:val="20"/>
              </w:rPr>
            </w:pPr>
            <w:r>
              <w:rPr>
                <w:color w:val="000000"/>
                <w:sz w:val="20"/>
                <w:szCs w:val="20"/>
              </w:rPr>
              <w:t>Attendings, residents</w:t>
            </w:r>
          </w:p>
        </w:tc>
        <w:tc>
          <w:tcPr>
            <w:tcW w:w="1980" w:type="dxa"/>
          </w:tcPr>
          <w:p w14:paraId="38704B3F" w14:textId="08529052" w:rsidR="007575FF" w:rsidRPr="00AF2CF8" w:rsidRDefault="007575FF" w:rsidP="007575FF">
            <w:pPr>
              <w:rPr>
                <w:color w:val="000000"/>
                <w:sz w:val="20"/>
                <w:szCs w:val="20"/>
              </w:rPr>
            </w:pPr>
            <w:r w:rsidRPr="00AF2CF8">
              <w:rPr>
                <w:color w:val="000000"/>
                <w:sz w:val="20"/>
                <w:szCs w:val="20"/>
              </w:rPr>
              <w:t>Direct observation by attending and other members of the healthcare team (nurses, social workers, etc.)</w:t>
            </w:r>
          </w:p>
        </w:tc>
        <w:tc>
          <w:tcPr>
            <w:tcW w:w="1800" w:type="dxa"/>
          </w:tcPr>
          <w:p w14:paraId="47037BB7" w14:textId="62774CBD" w:rsidR="007575FF" w:rsidRPr="00AF2CF8" w:rsidRDefault="007575FF" w:rsidP="007575FF">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6BADEE6C" w14:textId="15C7DC48" w:rsidR="007575FF" w:rsidRPr="00AF2CF8" w:rsidRDefault="007575FF" w:rsidP="007575FF">
            <w:pPr>
              <w:rPr>
                <w:color w:val="000000"/>
                <w:sz w:val="20"/>
                <w:szCs w:val="20"/>
              </w:rPr>
            </w:pPr>
            <w:r>
              <w:rPr>
                <w:color w:val="000000"/>
                <w:sz w:val="20"/>
                <w:szCs w:val="20"/>
              </w:rPr>
              <w:t>20</w:t>
            </w:r>
          </w:p>
        </w:tc>
      </w:tr>
      <w:tr w:rsidR="007575FF" w:rsidRPr="00AF2CF8" w14:paraId="04EB2105" w14:textId="77777777" w:rsidTr="00CF24DE">
        <w:trPr>
          <w:trHeight w:val="710"/>
        </w:trPr>
        <w:tc>
          <w:tcPr>
            <w:tcW w:w="1530" w:type="dxa"/>
          </w:tcPr>
          <w:p w14:paraId="08DFABD4" w14:textId="309434F9" w:rsidR="007575FF" w:rsidRPr="00AF2CF8" w:rsidRDefault="007575FF" w:rsidP="007575FF">
            <w:pPr>
              <w:jc w:val="center"/>
              <w:rPr>
                <w:b/>
                <w:color w:val="000000"/>
                <w:sz w:val="20"/>
                <w:szCs w:val="20"/>
              </w:rPr>
            </w:pPr>
            <w:r w:rsidRPr="00AF2CF8">
              <w:rPr>
                <w:b/>
                <w:color w:val="000000"/>
                <w:sz w:val="20"/>
                <w:szCs w:val="20"/>
              </w:rPr>
              <w:t>RS 7.3</w:t>
            </w:r>
          </w:p>
        </w:tc>
        <w:tc>
          <w:tcPr>
            <w:tcW w:w="5130" w:type="dxa"/>
          </w:tcPr>
          <w:p w14:paraId="166BF63E" w14:textId="77777777" w:rsidR="007575FF" w:rsidRPr="00AF2CF8" w:rsidRDefault="007575FF" w:rsidP="007575FF">
            <w:pPr>
              <w:rPr>
                <w:sz w:val="20"/>
                <w:szCs w:val="20"/>
              </w:rPr>
            </w:pPr>
            <w:r w:rsidRPr="00AF2CF8">
              <w:rPr>
                <w:color w:val="191919"/>
                <w:sz w:val="20"/>
                <w:szCs w:val="20"/>
                <w:shd w:val="clear" w:color="auto" w:fill="FFFFFF"/>
              </w:rPr>
              <w:t>Consistently uses high-reliability behaviors to minimize error. Actively participates in patient safety and quality exercises including evaluation of structural factors that impede equitable care. Able to describe the PDSA (plan-do-study-act) cycle approach to patient safety.</w:t>
            </w:r>
          </w:p>
          <w:p w14:paraId="07CF8E81" w14:textId="77777777" w:rsidR="007575FF" w:rsidRPr="00AF2CF8" w:rsidRDefault="007575FF" w:rsidP="007575FF">
            <w:pPr>
              <w:rPr>
                <w:color w:val="191919"/>
                <w:sz w:val="20"/>
                <w:szCs w:val="20"/>
                <w:shd w:val="clear" w:color="auto" w:fill="FFFFFF"/>
              </w:rPr>
            </w:pPr>
          </w:p>
        </w:tc>
        <w:tc>
          <w:tcPr>
            <w:tcW w:w="1440" w:type="dxa"/>
          </w:tcPr>
          <w:p w14:paraId="409A9DF7" w14:textId="60A6BD5D" w:rsidR="007575FF" w:rsidRPr="00AF2CF8" w:rsidRDefault="007575FF" w:rsidP="007575FF">
            <w:pPr>
              <w:rPr>
                <w:color w:val="000000"/>
                <w:sz w:val="20"/>
                <w:szCs w:val="20"/>
              </w:rPr>
            </w:pPr>
            <w:r>
              <w:rPr>
                <w:color w:val="000000"/>
                <w:sz w:val="20"/>
                <w:szCs w:val="20"/>
              </w:rPr>
              <w:t>During daily completion of patient care tasks</w:t>
            </w:r>
          </w:p>
        </w:tc>
        <w:tc>
          <w:tcPr>
            <w:tcW w:w="1260" w:type="dxa"/>
          </w:tcPr>
          <w:p w14:paraId="06AAE1EE" w14:textId="6DAD2CBE" w:rsidR="007575FF" w:rsidRPr="00AF2CF8" w:rsidRDefault="007575FF" w:rsidP="007575FF">
            <w:pPr>
              <w:rPr>
                <w:color w:val="000000"/>
                <w:sz w:val="20"/>
                <w:szCs w:val="20"/>
              </w:rPr>
            </w:pPr>
            <w:r>
              <w:rPr>
                <w:color w:val="000000"/>
                <w:sz w:val="20"/>
                <w:szCs w:val="20"/>
              </w:rPr>
              <w:t>Attendings, residents</w:t>
            </w:r>
          </w:p>
        </w:tc>
        <w:tc>
          <w:tcPr>
            <w:tcW w:w="1980" w:type="dxa"/>
          </w:tcPr>
          <w:p w14:paraId="64AA08BA" w14:textId="279A6DF6" w:rsidR="007575FF" w:rsidRPr="00AF2CF8" w:rsidRDefault="007575FF" w:rsidP="007575FF">
            <w:pPr>
              <w:rPr>
                <w:color w:val="000000"/>
                <w:sz w:val="20"/>
                <w:szCs w:val="20"/>
              </w:rPr>
            </w:pPr>
            <w:r w:rsidRPr="00AF2CF8">
              <w:rPr>
                <w:color w:val="000000"/>
                <w:sz w:val="20"/>
                <w:szCs w:val="20"/>
              </w:rPr>
              <w:t>Direct observation by attending and other members of the healthcare team (nurses, social workers, etc.)</w:t>
            </w:r>
          </w:p>
        </w:tc>
        <w:tc>
          <w:tcPr>
            <w:tcW w:w="1800" w:type="dxa"/>
          </w:tcPr>
          <w:p w14:paraId="6A1DBA49" w14:textId="6A79306F" w:rsidR="007575FF" w:rsidRPr="00AF2CF8" w:rsidRDefault="007575FF" w:rsidP="007575FF">
            <w:pPr>
              <w:rPr>
                <w:color w:val="000000"/>
                <w:sz w:val="20"/>
                <w:szCs w:val="20"/>
              </w:rPr>
            </w:pPr>
            <w:r>
              <w:rPr>
                <w:color w:val="000000"/>
                <w:sz w:val="20"/>
                <w:szCs w:val="20"/>
              </w:rPr>
              <w:t>Ad hoc feedback daily, f</w:t>
            </w:r>
            <w:r w:rsidRPr="00AF2CF8">
              <w:rPr>
                <w:color w:val="000000"/>
                <w:sz w:val="20"/>
                <w:szCs w:val="20"/>
              </w:rPr>
              <w:t>ormative feedback in middle of rotation, summative feedback at end of rotation</w:t>
            </w:r>
          </w:p>
        </w:tc>
        <w:tc>
          <w:tcPr>
            <w:tcW w:w="1512" w:type="dxa"/>
          </w:tcPr>
          <w:p w14:paraId="11805FE2" w14:textId="57E9860A" w:rsidR="007575FF" w:rsidRPr="00AF2CF8" w:rsidRDefault="00191631" w:rsidP="007575FF">
            <w:pPr>
              <w:rPr>
                <w:color w:val="000000"/>
                <w:sz w:val="20"/>
                <w:szCs w:val="20"/>
              </w:rPr>
            </w:pPr>
            <w:r>
              <w:rPr>
                <w:color w:val="000000"/>
                <w:sz w:val="20"/>
                <w:szCs w:val="20"/>
              </w:rPr>
              <w:t>3-5</w:t>
            </w:r>
          </w:p>
        </w:tc>
      </w:tr>
    </w:tbl>
    <w:p w14:paraId="61DEDBD9" w14:textId="77777777" w:rsidR="005E35F4" w:rsidRPr="00E1694A" w:rsidRDefault="005E35F4" w:rsidP="005E35F4">
      <w:pPr>
        <w:rPr>
          <w:color w:val="000000"/>
          <w:sz w:val="22"/>
          <w:szCs w:val="22"/>
        </w:rPr>
      </w:pPr>
    </w:p>
    <w:p w14:paraId="3DA4F2C4" w14:textId="77777777" w:rsidR="00BA628D" w:rsidRPr="00E1694A" w:rsidRDefault="00BA628D" w:rsidP="005E35F4">
      <w:pPr>
        <w:rPr>
          <w:color w:val="000000"/>
          <w:sz w:val="22"/>
          <w:szCs w:val="22"/>
        </w:rPr>
      </w:pPr>
    </w:p>
    <w:p w14:paraId="7C02285C" w14:textId="77777777" w:rsidR="00BA628D" w:rsidRPr="00E1694A" w:rsidRDefault="00BA628D" w:rsidP="005E35F4">
      <w:pPr>
        <w:rPr>
          <w:color w:val="000000"/>
          <w:sz w:val="22"/>
          <w:szCs w:val="22"/>
        </w:rPr>
      </w:pPr>
    </w:p>
    <w:p w14:paraId="79D3457C" w14:textId="77777777" w:rsidR="00587584" w:rsidRPr="00E1694A" w:rsidRDefault="00587584" w:rsidP="00587584">
      <w:pPr>
        <w:pStyle w:val="NormalWeb"/>
        <w:rPr>
          <w:sz w:val="22"/>
          <w:szCs w:val="22"/>
        </w:rPr>
        <w:sectPr w:rsidR="00587584" w:rsidRPr="00E1694A" w:rsidSect="002370EF">
          <w:headerReference w:type="default" r:id="rId8"/>
          <w:footerReference w:type="even" r:id="rId9"/>
          <w:footerReference w:type="default" r:id="rId10"/>
          <w:pgSz w:w="15840" w:h="12240" w:orient="landscape" w:code="1"/>
          <w:pgMar w:top="720" w:right="1152" w:bottom="720" w:left="1152" w:header="720" w:footer="720" w:gutter="0"/>
          <w:cols w:space="720"/>
          <w:docGrid w:linePitch="360"/>
        </w:sectPr>
      </w:pPr>
    </w:p>
    <w:p w14:paraId="391D8DD3" w14:textId="0C4FD97D" w:rsidR="00587584" w:rsidRPr="00E1694A" w:rsidRDefault="00587584" w:rsidP="00000C17">
      <w:pPr>
        <w:jc w:val="center"/>
        <w:rPr>
          <w:b/>
          <w:color w:val="C45911"/>
          <w:sz w:val="22"/>
          <w:szCs w:val="22"/>
          <w:u w:val="single"/>
        </w:rPr>
      </w:pPr>
      <w:r w:rsidRPr="00E1694A">
        <w:rPr>
          <w:b/>
          <w:color w:val="000000"/>
          <w:sz w:val="22"/>
          <w:szCs w:val="22"/>
          <w:u w:val="single"/>
        </w:rPr>
        <w:lastRenderedPageBreak/>
        <w:t>Definitions of Elective</w:t>
      </w:r>
    </w:p>
    <w:p w14:paraId="3DD6A128" w14:textId="77777777" w:rsidR="00000C17" w:rsidRPr="00E1694A" w:rsidRDefault="00000C17" w:rsidP="00000C17">
      <w:pPr>
        <w:pStyle w:val="NormalWeb"/>
        <w:spacing w:before="0" w:beforeAutospacing="0" w:after="0" w:afterAutospacing="0"/>
        <w:rPr>
          <w:b/>
          <w:color w:val="C45911"/>
          <w:sz w:val="22"/>
          <w:szCs w:val="22"/>
          <w:u w:val="single"/>
        </w:rPr>
      </w:pPr>
    </w:p>
    <w:p w14:paraId="7DEA90B4" w14:textId="77777777" w:rsidR="00083ED0" w:rsidRPr="00083ED0" w:rsidRDefault="00083ED0" w:rsidP="00083ED0">
      <w:pPr>
        <w:pBdr>
          <w:bottom w:val="single" w:sz="12" w:space="1" w:color="auto"/>
        </w:pBdr>
        <w:rPr>
          <w:sz w:val="21"/>
          <w:szCs w:val="21"/>
        </w:rPr>
      </w:pPr>
    </w:p>
    <w:p w14:paraId="2ABE500A" w14:textId="77777777" w:rsidR="00587584" w:rsidRPr="00083ED0" w:rsidRDefault="00587584" w:rsidP="00083ED0">
      <w:pPr>
        <w:pStyle w:val="NormalWeb"/>
        <w:spacing w:before="0" w:beforeAutospacing="0" w:after="0" w:afterAutospacing="0"/>
        <w:rPr>
          <w:b/>
          <w:color w:val="000000"/>
          <w:sz w:val="21"/>
          <w:szCs w:val="21"/>
          <w:u w:val="single"/>
        </w:rPr>
      </w:pPr>
    </w:p>
    <w:p w14:paraId="62115E61" w14:textId="00117519" w:rsidR="00587584" w:rsidRPr="00083ED0" w:rsidRDefault="00587584" w:rsidP="00000C17">
      <w:pPr>
        <w:rPr>
          <w:b/>
          <w:color w:val="C45911"/>
          <w:sz w:val="22"/>
          <w:szCs w:val="21"/>
          <w:u w:val="single"/>
        </w:rPr>
      </w:pPr>
      <w:r w:rsidRPr="00083ED0">
        <w:rPr>
          <w:b/>
          <w:color w:val="C45911"/>
          <w:sz w:val="22"/>
          <w:szCs w:val="21"/>
          <w:u w:val="single"/>
        </w:rPr>
        <w:t>Clinical Elective Definitions</w:t>
      </w:r>
    </w:p>
    <w:p w14:paraId="4F5EABC5" w14:textId="77777777" w:rsidR="00587584" w:rsidRPr="00083ED0" w:rsidRDefault="00587584" w:rsidP="00000C17">
      <w:pPr>
        <w:ind w:left="720"/>
        <w:rPr>
          <w:color w:val="000000"/>
          <w:sz w:val="10"/>
          <w:szCs w:val="10"/>
        </w:rPr>
      </w:pPr>
    </w:p>
    <w:p w14:paraId="085B3765" w14:textId="77777777" w:rsidR="00587584" w:rsidRPr="00083ED0" w:rsidRDefault="00587584" w:rsidP="00000C17">
      <w:pPr>
        <w:ind w:left="720"/>
        <w:rPr>
          <w:color w:val="000000"/>
          <w:sz w:val="10"/>
          <w:szCs w:val="10"/>
        </w:rPr>
      </w:pPr>
    </w:p>
    <w:p w14:paraId="2E68C03C" w14:textId="77777777" w:rsidR="00587584" w:rsidRPr="00083ED0" w:rsidRDefault="00587584" w:rsidP="00000C17">
      <w:pPr>
        <w:rPr>
          <w:color w:val="000000"/>
          <w:sz w:val="21"/>
          <w:szCs w:val="21"/>
        </w:rPr>
      </w:pPr>
      <w:r w:rsidRPr="00083ED0">
        <w:rPr>
          <w:color w:val="000000"/>
          <w:sz w:val="21"/>
          <w:szCs w:val="21"/>
        </w:rPr>
        <w:t xml:space="preserve">A </w:t>
      </w:r>
      <w:r w:rsidRPr="00083ED0">
        <w:rPr>
          <w:b/>
          <w:color w:val="000000"/>
          <w:sz w:val="21"/>
          <w:szCs w:val="21"/>
          <w:u w:val="single"/>
        </w:rPr>
        <w:t>Clinical Elective</w:t>
      </w:r>
      <w:r w:rsidRPr="00083ED0">
        <w:rPr>
          <w:color w:val="000000"/>
          <w:sz w:val="21"/>
          <w:szCs w:val="21"/>
        </w:rPr>
        <w:t xml:space="preserve"> is an opportunity for a medical student to engage in a clinical rotation with the following characteristics:</w:t>
      </w:r>
    </w:p>
    <w:p w14:paraId="03A38D86" w14:textId="77777777" w:rsidR="00587584" w:rsidRPr="00083ED0" w:rsidRDefault="00587584" w:rsidP="00DE4F37">
      <w:pPr>
        <w:ind w:left="720"/>
        <w:rPr>
          <w:color w:val="000000"/>
          <w:sz w:val="21"/>
          <w:szCs w:val="21"/>
        </w:rPr>
      </w:pPr>
      <w:r w:rsidRPr="00083ED0">
        <w:rPr>
          <w:color w:val="000000"/>
          <w:sz w:val="21"/>
          <w:szCs w:val="21"/>
        </w:rPr>
        <w:t>1) With appropriate supervision, participate in the care of patients as an adjunct to a primary clinician (usually a fellow or resident) on a service.  The student may interface with the patient, medical team, nursing staff, and other services.</w:t>
      </w:r>
    </w:p>
    <w:p w14:paraId="34790B59" w14:textId="77777777" w:rsidR="00587584" w:rsidRPr="00083ED0" w:rsidRDefault="00587584" w:rsidP="00DE4F37">
      <w:pPr>
        <w:ind w:left="720"/>
        <w:rPr>
          <w:color w:val="000000"/>
          <w:sz w:val="21"/>
          <w:szCs w:val="21"/>
        </w:rPr>
      </w:pPr>
      <w:r w:rsidRPr="00083ED0">
        <w:rPr>
          <w:color w:val="000000"/>
          <w:sz w:val="21"/>
          <w:szCs w:val="21"/>
        </w:rPr>
        <w:t>2) Exposure to and participation in day to day activities, tasks, and responsibilities of patient care on the service.</w:t>
      </w:r>
    </w:p>
    <w:p w14:paraId="22B51B9E" w14:textId="77777777" w:rsidR="00587584" w:rsidRPr="00083ED0" w:rsidRDefault="00587584" w:rsidP="00DE4F37">
      <w:pPr>
        <w:ind w:left="720"/>
        <w:rPr>
          <w:color w:val="000000"/>
          <w:sz w:val="21"/>
          <w:szCs w:val="21"/>
        </w:rPr>
      </w:pPr>
      <w:r w:rsidRPr="00083ED0">
        <w:rPr>
          <w:color w:val="000000"/>
          <w:sz w:val="21"/>
          <w:szCs w:val="21"/>
        </w:rPr>
        <w:t>3) A patient case-mix chosen for interesting learning opportunities.</w:t>
      </w:r>
    </w:p>
    <w:p w14:paraId="18F13E6A" w14:textId="77777777" w:rsidR="00587584" w:rsidRPr="00083ED0" w:rsidRDefault="00587584" w:rsidP="00DE4F37">
      <w:pPr>
        <w:ind w:left="720"/>
        <w:rPr>
          <w:color w:val="000000"/>
          <w:sz w:val="21"/>
          <w:szCs w:val="21"/>
        </w:rPr>
      </w:pPr>
      <w:r w:rsidRPr="00083ED0">
        <w:rPr>
          <w:color w:val="000000"/>
          <w:sz w:val="21"/>
          <w:szCs w:val="21"/>
        </w:rPr>
        <w:t>4) An opportunity for exposure to sub-specialty areas of medicine which will enhance student's knowledge base and experience. </w:t>
      </w:r>
    </w:p>
    <w:p w14:paraId="79F41CF4" w14:textId="77777777" w:rsidR="00BA628D" w:rsidRPr="00083ED0" w:rsidRDefault="00587584" w:rsidP="00DE4F37">
      <w:pPr>
        <w:ind w:left="720"/>
        <w:rPr>
          <w:color w:val="000000"/>
          <w:sz w:val="21"/>
          <w:szCs w:val="21"/>
        </w:rPr>
      </w:pPr>
      <w:r w:rsidRPr="00083ED0">
        <w:rPr>
          <w:color w:val="000000"/>
          <w:sz w:val="21"/>
          <w:szCs w:val="21"/>
        </w:rPr>
        <w:t xml:space="preserve">5) A level of independence appropriate to a 4th year medical student. </w:t>
      </w:r>
    </w:p>
    <w:sectPr w:rsidR="00BA628D" w:rsidRPr="00083ED0" w:rsidSect="00000C17">
      <w:pgSz w:w="12240" w:h="15840" w:code="1"/>
      <w:pgMar w:top="1152" w:right="720" w:bottom="115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2026" w14:textId="77777777" w:rsidR="00E92810" w:rsidRDefault="00E92810">
      <w:r>
        <w:separator/>
      </w:r>
    </w:p>
  </w:endnote>
  <w:endnote w:type="continuationSeparator" w:id="0">
    <w:p w14:paraId="3E0BEF79" w14:textId="77777777" w:rsidR="00E92810" w:rsidRDefault="00E9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80403030109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F88C" w14:textId="77777777" w:rsidR="005E35F4" w:rsidRDefault="005E35F4" w:rsidP="005E3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71874" w14:textId="77777777" w:rsidR="005E35F4" w:rsidRDefault="005E3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FC82" w14:textId="77777777" w:rsidR="005E35F4" w:rsidRDefault="005E35F4" w:rsidP="00000C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0D428" w14:textId="77777777" w:rsidR="00E92810" w:rsidRDefault="00E92810">
      <w:r>
        <w:separator/>
      </w:r>
    </w:p>
  </w:footnote>
  <w:footnote w:type="continuationSeparator" w:id="0">
    <w:p w14:paraId="514D4E0B" w14:textId="77777777" w:rsidR="00E92810" w:rsidRDefault="00E9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8533" w14:textId="3C7FD797" w:rsidR="001C15CA" w:rsidRDefault="00587584" w:rsidP="00587584">
    <w:pPr>
      <w:jc w:val="center"/>
      <w:rPr>
        <w:b/>
        <w:color w:val="000000"/>
        <w:sz w:val="28"/>
        <w:szCs w:val="28"/>
      </w:rPr>
    </w:pPr>
    <w:r>
      <w:rPr>
        <w:b/>
        <w:color w:val="000000"/>
        <w:sz w:val="28"/>
        <w:szCs w:val="28"/>
      </w:rPr>
      <w:t xml:space="preserve">LEARNING OBJECTIVES: </w:t>
    </w:r>
    <w:r w:rsidR="00AF2CF8">
      <w:rPr>
        <w:b/>
        <w:color w:val="000000"/>
        <w:sz w:val="28"/>
        <w:szCs w:val="28"/>
      </w:rPr>
      <w:t>HOSPITAL MEDICINE FIRM</w:t>
    </w:r>
    <w:r w:rsidRPr="00BA628D">
      <w:rPr>
        <w:b/>
        <w:color w:val="000000"/>
        <w:sz w:val="28"/>
        <w:szCs w:val="28"/>
      </w:rPr>
      <w:t xml:space="preserve"> </w:t>
    </w:r>
    <w:r>
      <w:rPr>
        <w:b/>
        <w:color w:val="000000"/>
        <w:sz w:val="28"/>
        <w:szCs w:val="28"/>
      </w:rPr>
      <w:t>E</w:t>
    </w:r>
    <w:r w:rsidR="0041539F">
      <w:rPr>
        <w:b/>
        <w:color w:val="000000"/>
        <w:sz w:val="28"/>
        <w:szCs w:val="28"/>
      </w:rPr>
      <w:t>LECTIVE</w:t>
    </w:r>
    <w:r>
      <w:rPr>
        <w:b/>
        <w:color w:val="000000"/>
        <w:sz w:val="28"/>
        <w:szCs w:val="28"/>
      </w:rPr>
      <w:t xml:space="preserve"> </w:t>
    </w:r>
  </w:p>
  <w:p w14:paraId="2F7FC087" w14:textId="77777777" w:rsidR="005E35F4" w:rsidRDefault="005E35F4" w:rsidP="005E35F4">
    <w:pPr>
      <w:pStyle w:val="Header"/>
      <w:jc w:val="right"/>
      <w:rPr>
        <w:sz w:val="16"/>
        <w:szCs w:val="16"/>
      </w:rPr>
    </w:pPr>
  </w:p>
  <w:p w14:paraId="5309D09C" w14:textId="77777777" w:rsidR="005E35F4" w:rsidRPr="005A017B" w:rsidRDefault="005E35F4" w:rsidP="005E35F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F69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95BF7"/>
    <w:multiLevelType w:val="multilevel"/>
    <w:tmpl w:val="19B20302"/>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37D9"/>
    <w:multiLevelType w:val="hybridMultilevel"/>
    <w:tmpl w:val="AF70E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554F01"/>
    <w:multiLevelType w:val="hybridMultilevel"/>
    <w:tmpl w:val="37868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ED6E34"/>
    <w:multiLevelType w:val="hybridMultilevel"/>
    <w:tmpl w:val="2B36215E"/>
    <w:lvl w:ilvl="0" w:tplc="6EF2BF36">
      <w:start w:val="1"/>
      <w:numFmt w:val="decimal"/>
      <w:lvlText w:val="%1."/>
      <w:lvlJc w:val="left"/>
      <w:pPr>
        <w:tabs>
          <w:tab w:val="num" w:pos="360"/>
        </w:tabs>
        <w:ind w:left="360" w:hanging="360"/>
      </w:pPr>
      <w:rPr>
        <w:rFonts w:ascii="Garamond" w:eastAsia="Times New Roman" w:hAnsi="Garamond" w:cs="Times New Roman"/>
        <w:b w:val="0"/>
        <w:sz w:val="22"/>
        <w:szCs w:val="22"/>
      </w:rPr>
    </w:lvl>
    <w:lvl w:ilvl="1" w:tplc="E7B00302">
      <w:start w:val="1"/>
      <w:numFmt w:val="lowerLetter"/>
      <w:lvlText w:val="%2."/>
      <w:lvlJc w:val="left"/>
      <w:pPr>
        <w:tabs>
          <w:tab w:val="num" w:pos="1062"/>
        </w:tabs>
        <w:ind w:left="1062" w:hanging="360"/>
      </w:pPr>
      <w:rPr>
        <w:rFonts w:ascii="Times New Roman" w:hAnsi="Times New Roman" w:cs="Times New Roman"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95645F9"/>
    <w:multiLevelType w:val="hybridMultilevel"/>
    <w:tmpl w:val="598CC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374DC"/>
    <w:multiLevelType w:val="hybridMultilevel"/>
    <w:tmpl w:val="AB14B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2678F5"/>
    <w:multiLevelType w:val="multilevel"/>
    <w:tmpl w:val="647A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162252"/>
    <w:multiLevelType w:val="hybridMultilevel"/>
    <w:tmpl w:val="00309ABC"/>
    <w:lvl w:ilvl="0" w:tplc="D7EAE5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7D51F0D"/>
    <w:multiLevelType w:val="hybridMultilevel"/>
    <w:tmpl w:val="DB6A0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9"/>
  </w:num>
  <w:num w:numId="6">
    <w:abstractNumId w:val="5"/>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67"/>
    <w:rsid w:val="00000C17"/>
    <w:rsid w:val="000252F3"/>
    <w:rsid w:val="00041CC3"/>
    <w:rsid w:val="00052867"/>
    <w:rsid w:val="00083ED0"/>
    <w:rsid w:val="00131AD6"/>
    <w:rsid w:val="001660EC"/>
    <w:rsid w:val="00191631"/>
    <w:rsid w:val="001A2622"/>
    <w:rsid w:val="001C15CA"/>
    <w:rsid w:val="00223941"/>
    <w:rsid w:val="002370EF"/>
    <w:rsid w:val="0040064E"/>
    <w:rsid w:val="00413C5C"/>
    <w:rsid w:val="0041539F"/>
    <w:rsid w:val="00430B53"/>
    <w:rsid w:val="00467088"/>
    <w:rsid w:val="004E1974"/>
    <w:rsid w:val="004E607A"/>
    <w:rsid w:val="0050426F"/>
    <w:rsid w:val="00536F10"/>
    <w:rsid w:val="00587584"/>
    <w:rsid w:val="0059175D"/>
    <w:rsid w:val="005B4847"/>
    <w:rsid w:val="005D2427"/>
    <w:rsid w:val="005E35F4"/>
    <w:rsid w:val="006804D4"/>
    <w:rsid w:val="00680786"/>
    <w:rsid w:val="006E6ABD"/>
    <w:rsid w:val="00714101"/>
    <w:rsid w:val="007575FF"/>
    <w:rsid w:val="007A2E0F"/>
    <w:rsid w:val="007A75E2"/>
    <w:rsid w:val="00915E2A"/>
    <w:rsid w:val="009B7A58"/>
    <w:rsid w:val="00A94B51"/>
    <w:rsid w:val="00AF2CF8"/>
    <w:rsid w:val="00B04609"/>
    <w:rsid w:val="00B478DF"/>
    <w:rsid w:val="00B749C7"/>
    <w:rsid w:val="00BA628D"/>
    <w:rsid w:val="00BE25C6"/>
    <w:rsid w:val="00CA02EC"/>
    <w:rsid w:val="00CA7CA2"/>
    <w:rsid w:val="00CF24DE"/>
    <w:rsid w:val="00D33A22"/>
    <w:rsid w:val="00DE4F37"/>
    <w:rsid w:val="00E04634"/>
    <w:rsid w:val="00E1694A"/>
    <w:rsid w:val="00E274BA"/>
    <w:rsid w:val="00E92810"/>
    <w:rsid w:val="00F0531F"/>
    <w:rsid w:val="00F23BE3"/>
    <w:rsid w:val="00FD18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0EA14"/>
  <w14:defaultImageDpi w14:val="300"/>
  <w15:chartTrackingRefBased/>
  <w15:docId w15:val="{1C714D85-1247-49EC-8404-A266DF62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580C8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2867"/>
    <w:rPr>
      <w:color w:val="0000FF"/>
      <w:u w:val="single"/>
    </w:rPr>
  </w:style>
  <w:style w:type="character" w:styleId="Emphasis">
    <w:name w:val="Emphasis"/>
    <w:qFormat/>
    <w:rsid w:val="00C4030D"/>
    <w:rPr>
      <w:i/>
      <w:iCs/>
    </w:rPr>
  </w:style>
  <w:style w:type="paragraph" w:styleId="NormalWeb">
    <w:name w:val="Normal (Web)"/>
    <w:basedOn w:val="Normal"/>
    <w:uiPriority w:val="99"/>
    <w:rsid w:val="00282B40"/>
    <w:pPr>
      <w:spacing w:before="100" w:beforeAutospacing="1" w:after="100" w:afterAutospacing="1"/>
    </w:pPr>
  </w:style>
  <w:style w:type="table" w:styleId="TableGrid">
    <w:name w:val="Table Grid"/>
    <w:basedOn w:val="TableNormal"/>
    <w:rsid w:val="005C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476A"/>
    <w:pPr>
      <w:tabs>
        <w:tab w:val="center" w:pos="4320"/>
        <w:tab w:val="right" w:pos="8640"/>
      </w:tabs>
    </w:pPr>
  </w:style>
  <w:style w:type="paragraph" w:styleId="Footer">
    <w:name w:val="footer"/>
    <w:basedOn w:val="Normal"/>
    <w:rsid w:val="004C476A"/>
    <w:pPr>
      <w:tabs>
        <w:tab w:val="center" w:pos="4320"/>
        <w:tab w:val="right" w:pos="8640"/>
      </w:tabs>
    </w:pPr>
  </w:style>
  <w:style w:type="paragraph" w:styleId="BodyText2">
    <w:name w:val="Body Text 2"/>
    <w:basedOn w:val="Normal"/>
    <w:link w:val="BodyText2Char"/>
    <w:rsid w:val="00A94E7D"/>
    <w:pPr>
      <w:widowControl w:val="0"/>
    </w:pPr>
    <w:rPr>
      <w:rFonts w:ascii="Arial" w:hAnsi="Arial"/>
      <w:snapToGrid w:val="0"/>
      <w:sz w:val="22"/>
      <w:szCs w:val="20"/>
    </w:rPr>
  </w:style>
  <w:style w:type="character" w:customStyle="1" w:styleId="BodyText2Char">
    <w:name w:val="Body Text 2 Char"/>
    <w:link w:val="BodyText2"/>
    <w:rsid w:val="00A94E7D"/>
    <w:rPr>
      <w:rFonts w:ascii="Arial" w:hAnsi="Arial"/>
      <w:snapToGrid w:val="0"/>
      <w:sz w:val="22"/>
    </w:rPr>
  </w:style>
  <w:style w:type="paragraph" w:styleId="BalloonText">
    <w:name w:val="Balloon Text"/>
    <w:basedOn w:val="Normal"/>
    <w:link w:val="BalloonTextChar"/>
    <w:rsid w:val="00D9307A"/>
    <w:rPr>
      <w:rFonts w:ascii="Lucida Grande" w:hAnsi="Lucida Grande"/>
      <w:sz w:val="18"/>
      <w:szCs w:val="18"/>
    </w:rPr>
  </w:style>
  <w:style w:type="character" w:customStyle="1" w:styleId="BalloonTextChar">
    <w:name w:val="Balloon Text Char"/>
    <w:link w:val="BalloonText"/>
    <w:rsid w:val="00D9307A"/>
    <w:rPr>
      <w:rFonts w:ascii="Lucida Grande" w:hAnsi="Lucida Grande"/>
      <w:sz w:val="18"/>
      <w:szCs w:val="18"/>
    </w:rPr>
  </w:style>
  <w:style w:type="character" w:styleId="PageNumber">
    <w:name w:val="page number"/>
    <w:basedOn w:val="DefaultParagraphFont"/>
    <w:rsid w:val="000F1D6E"/>
  </w:style>
  <w:style w:type="character" w:styleId="Strong">
    <w:name w:val="Strong"/>
    <w:uiPriority w:val="22"/>
    <w:qFormat/>
    <w:rsid w:val="00BA628D"/>
    <w:rPr>
      <w:b/>
      <w:bCs/>
    </w:rPr>
  </w:style>
  <w:style w:type="paragraph" w:styleId="ListParagraph">
    <w:name w:val="List Paragraph"/>
    <w:basedOn w:val="Normal"/>
    <w:qFormat/>
    <w:rsid w:val="00680786"/>
    <w:pPr>
      <w:ind w:left="720"/>
      <w:contextualSpacing/>
    </w:pPr>
  </w:style>
  <w:style w:type="character" w:styleId="FollowedHyperlink">
    <w:name w:val="FollowedHyperlink"/>
    <w:basedOn w:val="DefaultParagraphFont"/>
    <w:rsid w:val="00AF2C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8180">
      <w:bodyDiv w:val="1"/>
      <w:marLeft w:val="0"/>
      <w:marRight w:val="0"/>
      <w:marTop w:val="0"/>
      <w:marBottom w:val="0"/>
      <w:divBdr>
        <w:top w:val="none" w:sz="0" w:space="0" w:color="auto"/>
        <w:left w:val="none" w:sz="0" w:space="0" w:color="auto"/>
        <w:bottom w:val="none" w:sz="0" w:space="0" w:color="auto"/>
        <w:right w:val="none" w:sz="0" w:space="0" w:color="auto"/>
      </w:divBdr>
    </w:div>
    <w:div w:id="97412526">
      <w:bodyDiv w:val="1"/>
      <w:marLeft w:val="0"/>
      <w:marRight w:val="0"/>
      <w:marTop w:val="0"/>
      <w:marBottom w:val="0"/>
      <w:divBdr>
        <w:top w:val="none" w:sz="0" w:space="0" w:color="auto"/>
        <w:left w:val="none" w:sz="0" w:space="0" w:color="auto"/>
        <w:bottom w:val="none" w:sz="0" w:space="0" w:color="auto"/>
        <w:right w:val="none" w:sz="0" w:space="0" w:color="auto"/>
      </w:divBdr>
    </w:div>
    <w:div w:id="408963473">
      <w:bodyDiv w:val="1"/>
      <w:marLeft w:val="0"/>
      <w:marRight w:val="0"/>
      <w:marTop w:val="0"/>
      <w:marBottom w:val="0"/>
      <w:divBdr>
        <w:top w:val="none" w:sz="0" w:space="0" w:color="auto"/>
        <w:left w:val="none" w:sz="0" w:space="0" w:color="auto"/>
        <w:bottom w:val="none" w:sz="0" w:space="0" w:color="auto"/>
        <w:right w:val="none" w:sz="0" w:space="0" w:color="auto"/>
      </w:divBdr>
    </w:div>
    <w:div w:id="566185997">
      <w:bodyDiv w:val="1"/>
      <w:marLeft w:val="0"/>
      <w:marRight w:val="0"/>
      <w:marTop w:val="0"/>
      <w:marBottom w:val="0"/>
      <w:divBdr>
        <w:top w:val="none" w:sz="0" w:space="0" w:color="auto"/>
        <w:left w:val="none" w:sz="0" w:space="0" w:color="auto"/>
        <w:bottom w:val="none" w:sz="0" w:space="0" w:color="auto"/>
        <w:right w:val="none" w:sz="0" w:space="0" w:color="auto"/>
      </w:divBdr>
    </w:div>
    <w:div w:id="622272691">
      <w:bodyDiv w:val="1"/>
      <w:marLeft w:val="0"/>
      <w:marRight w:val="0"/>
      <w:marTop w:val="0"/>
      <w:marBottom w:val="0"/>
      <w:divBdr>
        <w:top w:val="none" w:sz="0" w:space="0" w:color="auto"/>
        <w:left w:val="none" w:sz="0" w:space="0" w:color="auto"/>
        <w:bottom w:val="none" w:sz="0" w:space="0" w:color="auto"/>
        <w:right w:val="none" w:sz="0" w:space="0" w:color="auto"/>
      </w:divBdr>
    </w:div>
    <w:div w:id="780878969">
      <w:bodyDiv w:val="1"/>
      <w:marLeft w:val="0"/>
      <w:marRight w:val="0"/>
      <w:marTop w:val="0"/>
      <w:marBottom w:val="0"/>
      <w:divBdr>
        <w:top w:val="none" w:sz="0" w:space="0" w:color="auto"/>
        <w:left w:val="none" w:sz="0" w:space="0" w:color="auto"/>
        <w:bottom w:val="none" w:sz="0" w:space="0" w:color="auto"/>
        <w:right w:val="none" w:sz="0" w:space="0" w:color="auto"/>
      </w:divBdr>
    </w:div>
    <w:div w:id="886260397">
      <w:bodyDiv w:val="1"/>
      <w:marLeft w:val="0"/>
      <w:marRight w:val="0"/>
      <w:marTop w:val="0"/>
      <w:marBottom w:val="0"/>
      <w:divBdr>
        <w:top w:val="none" w:sz="0" w:space="0" w:color="auto"/>
        <w:left w:val="none" w:sz="0" w:space="0" w:color="auto"/>
        <w:bottom w:val="none" w:sz="0" w:space="0" w:color="auto"/>
        <w:right w:val="none" w:sz="0" w:space="0" w:color="auto"/>
      </w:divBdr>
    </w:div>
    <w:div w:id="985010360">
      <w:bodyDiv w:val="1"/>
      <w:marLeft w:val="0"/>
      <w:marRight w:val="0"/>
      <w:marTop w:val="0"/>
      <w:marBottom w:val="0"/>
      <w:divBdr>
        <w:top w:val="none" w:sz="0" w:space="0" w:color="auto"/>
        <w:left w:val="none" w:sz="0" w:space="0" w:color="auto"/>
        <w:bottom w:val="none" w:sz="0" w:space="0" w:color="auto"/>
        <w:right w:val="none" w:sz="0" w:space="0" w:color="auto"/>
      </w:divBdr>
    </w:div>
    <w:div w:id="1218736513">
      <w:bodyDiv w:val="1"/>
      <w:marLeft w:val="0"/>
      <w:marRight w:val="0"/>
      <w:marTop w:val="0"/>
      <w:marBottom w:val="0"/>
      <w:divBdr>
        <w:top w:val="none" w:sz="0" w:space="0" w:color="auto"/>
        <w:left w:val="none" w:sz="0" w:space="0" w:color="auto"/>
        <w:bottom w:val="none" w:sz="0" w:space="0" w:color="auto"/>
        <w:right w:val="none" w:sz="0" w:space="0" w:color="auto"/>
      </w:divBdr>
    </w:div>
    <w:div w:id="1239632722">
      <w:bodyDiv w:val="1"/>
      <w:marLeft w:val="0"/>
      <w:marRight w:val="0"/>
      <w:marTop w:val="0"/>
      <w:marBottom w:val="0"/>
      <w:divBdr>
        <w:top w:val="none" w:sz="0" w:space="0" w:color="auto"/>
        <w:left w:val="none" w:sz="0" w:space="0" w:color="auto"/>
        <w:bottom w:val="none" w:sz="0" w:space="0" w:color="auto"/>
        <w:right w:val="none" w:sz="0" w:space="0" w:color="auto"/>
      </w:divBdr>
    </w:div>
    <w:div w:id="1460030011">
      <w:bodyDiv w:val="1"/>
      <w:marLeft w:val="0"/>
      <w:marRight w:val="0"/>
      <w:marTop w:val="0"/>
      <w:marBottom w:val="0"/>
      <w:divBdr>
        <w:top w:val="none" w:sz="0" w:space="0" w:color="auto"/>
        <w:left w:val="none" w:sz="0" w:space="0" w:color="auto"/>
        <w:bottom w:val="none" w:sz="0" w:space="0" w:color="auto"/>
        <w:right w:val="none" w:sz="0" w:space="0" w:color="auto"/>
      </w:divBdr>
    </w:div>
    <w:div w:id="1576160498">
      <w:bodyDiv w:val="1"/>
      <w:marLeft w:val="0"/>
      <w:marRight w:val="0"/>
      <w:marTop w:val="0"/>
      <w:marBottom w:val="0"/>
      <w:divBdr>
        <w:top w:val="none" w:sz="0" w:space="0" w:color="auto"/>
        <w:left w:val="none" w:sz="0" w:space="0" w:color="auto"/>
        <w:bottom w:val="none" w:sz="0" w:space="0" w:color="auto"/>
        <w:right w:val="none" w:sz="0" w:space="0" w:color="auto"/>
      </w:divBdr>
      <w:divsChild>
        <w:div w:id="1915697866">
          <w:marLeft w:val="0"/>
          <w:marRight w:val="0"/>
          <w:marTop w:val="0"/>
          <w:marBottom w:val="0"/>
          <w:divBdr>
            <w:top w:val="none" w:sz="0" w:space="0" w:color="auto"/>
            <w:left w:val="none" w:sz="0" w:space="0" w:color="auto"/>
            <w:bottom w:val="none" w:sz="0" w:space="0" w:color="auto"/>
            <w:right w:val="none" w:sz="0" w:space="0" w:color="auto"/>
          </w:divBdr>
          <w:divsChild>
            <w:div w:id="1857186613">
              <w:marLeft w:val="0"/>
              <w:marRight w:val="0"/>
              <w:marTop w:val="0"/>
              <w:marBottom w:val="0"/>
              <w:divBdr>
                <w:top w:val="none" w:sz="0" w:space="0" w:color="auto"/>
                <w:left w:val="none" w:sz="0" w:space="0" w:color="auto"/>
                <w:bottom w:val="none" w:sz="0" w:space="0" w:color="auto"/>
                <w:right w:val="none" w:sz="0" w:space="0" w:color="auto"/>
              </w:divBdr>
              <w:divsChild>
                <w:div w:id="1243296114">
                  <w:marLeft w:val="0"/>
                  <w:marRight w:val="0"/>
                  <w:marTop w:val="0"/>
                  <w:marBottom w:val="0"/>
                  <w:divBdr>
                    <w:top w:val="none" w:sz="0" w:space="0" w:color="auto"/>
                    <w:left w:val="none" w:sz="0" w:space="0" w:color="auto"/>
                    <w:bottom w:val="none" w:sz="0" w:space="0" w:color="auto"/>
                    <w:right w:val="none" w:sz="0" w:space="0" w:color="auto"/>
                  </w:divBdr>
                  <w:divsChild>
                    <w:div w:id="1263755623">
                      <w:marLeft w:val="0"/>
                      <w:marRight w:val="0"/>
                      <w:marTop w:val="0"/>
                      <w:marBottom w:val="0"/>
                      <w:divBdr>
                        <w:top w:val="none" w:sz="0" w:space="0" w:color="auto"/>
                        <w:left w:val="none" w:sz="0" w:space="0" w:color="auto"/>
                        <w:bottom w:val="none" w:sz="0" w:space="0" w:color="auto"/>
                        <w:right w:val="none" w:sz="0" w:space="0" w:color="auto"/>
                      </w:divBdr>
                      <w:divsChild>
                        <w:div w:id="1084762714">
                          <w:marLeft w:val="0"/>
                          <w:marRight w:val="0"/>
                          <w:marTop w:val="0"/>
                          <w:marBottom w:val="0"/>
                          <w:divBdr>
                            <w:top w:val="none" w:sz="0" w:space="0" w:color="auto"/>
                            <w:left w:val="none" w:sz="0" w:space="0" w:color="auto"/>
                            <w:bottom w:val="none" w:sz="0" w:space="0" w:color="auto"/>
                            <w:right w:val="none" w:sz="0" w:space="0" w:color="auto"/>
                          </w:divBdr>
                          <w:divsChild>
                            <w:div w:id="11382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94363">
      <w:bodyDiv w:val="1"/>
      <w:marLeft w:val="0"/>
      <w:marRight w:val="0"/>
      <w:marTop w:val="0"/>
      <w:marBottom w:val="0"/>
      <w:divBdr>
        <w:top w:val="none" w:sz="0" w:space="0" w:color="auto"/>
        <w:left w:val="none" w:sz="0" w:space="0" w:color="auto"/>
        <w:bottom w:val="none" w:sz="0" w:space="0" w:color="auto"/>
        <w:right w:val="none" w:sz="0" w:space="0" w:color="auto"/>
      </w:divBdr>
    </w:div>
    <w:div w:id="1634366147">
      <w:bodyDiv w:val="1"/>
      <w:marLeft w:val="0"/>
      <w:marRight w:val="0"/>
      <w:marTop w:val="0"/>
      <w:marBottom w:val="0"/>
      <w:divBdr>
        <w:top w:val="none" w:sz="0" w:space="0" w:color="auto"/>
        <w:left w:val="none" w:sz="0" w:space="0" w:color="auto"/>
        <w:bottom w:val="none" w:sz="0" w:space="0" w:color="auto"/>
        <w:right w:val="none" w:sz="0" w:space="0" w:color="auto"/>
      </w:divBdr>
    </w:div>
    <w:div w:id="1670479735">
      <w:bodyDiv w:val="1"/>
      <w:marLeft w:val="0"/>
      <w:marRight w:val="0"/>
      <w:marTop w:val="0"/>
      <w:marBottom w:val="0"/>
      <w:divBdr>
        <w:top w:val="none" w:sz="0" w:space="0" w:color="auto"/>
        <w:left w:val="none" w:sz="0" w:space="0" w:color="auto"/>
        <w:bottom w:val="none" w:sz="0" w:space="0" w:color="auto"/>
        <w:right w:val="none" w:sz="0" w:space="0" w:color="auto"/>
      </w:divBdr>
    </w:div>
    <w:div w:id="1724668611">
      <w:bodyDiv w:val="1"/>
      <w:marLeft w:val="0"/>
      <w:marRight w:val="0"/>
      <w:marTop w:val="0"/>
      <w:marBottom w:val="0"/>
      <w:divBdr>
        <w:top w:val="none" w:sz="0" w:space="0" w:color="auto"/>
        <w:left w:val="none" w:sz="0" w:space="0" w:color="auto"/>
        <w:bottom w:val="none" w:sz="0" w:space="0" w:color="auto"/>
        <w:right w:val="none" w:sz="0" w:space="0" w:color="auto"/>
      </w:divBdr>
    </w:div>
    <w:div w:id="1753619752">
      <w:bodyDiv w:val="1"/>
      <w:marLeft w:val="0"/>
      <w:marRight w:val="0"/>
      <w:marTop w:val="0"/>
      <w:marBottom w:val="0"/>
      <w:divBdr>
        <w:top w:val="none" w:sz="0" w:space="0" w:color="auto"/>
        <w:left w:val="none" w:sz="0" w:space="0" w:color="auto"/>
        <w:bottom w:val="none" w:sz="0" w:space="0" w:color="auto"/>
        <w:right w:val="none" w:sz="0" w:space="0" w:color="auto"/>
      </w:divBdr>
    </w:div>
    <w:div w:id="1802531140">
      <w:bodyDiv w:val="1"/>
      <w:marLeft w:val="0"/>
      <w:marRight w:val="0"/>
      <w:marTop w:val="0"/>
      <w:marBottom w:val="0"/>
      <w:divBdr>
        <w:top w:val="none" w:sz="0" w:space="0" w:color="auto"/>
        <w:left w:val="none" w:sz="0" w:space="0" w:color="auto"/>
        <w:bottom w:val="none" w:sz="0" w:space="0" w:color="auto"/>
        <w:right w:val="none" w:sz="0" w:space="0" w:color="auto"/>
      </w:divBdr>
    </w:div>
    <w:div w:id="1877346639">
      <w:bodyDiv w:val="1"/>
      <w:marLeft w:val="0"/>
      <w:marRight w:val="0"/>
      <w:marTop w:val="0"/>
      <w:marBottom w:val="0"/>
      <w:divBdr>
        <w:top w:val="none" w:sz="0" w:space="0" w:color="auto"/>
        <w:left w:val="none" w:sz="0" w:space="0" w:color="auto"/>
        <w:bottom w:val="none" w:sz="0" w:space="0" w:color="auto"/>
        <w:right w:val="none" w:sz="0" w:space="0" w:color="auto"/>
      </w:divBdr>
    </w:div>
    <w:div w:id="21233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243E-F884-4DFF-B0E6-EB14A6D1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DEVELOPING A CURRICULUM</vt:lpstr>
    </vt:vector>
  </TitlesOfParts>
  <Company>Yale University School of Medicine</Company>
  <LinksUpToDate>false</LinksUpToDate>
  <CharactersWithSpaces>11417</CharactersWithSpaces>
  <SharedDoc>false</SharedDoc>
  <HLinks>
    <vt:vector size="6" baseType="variant">
      <vt:variant>
        <vt:i4>3342449</vt:i4>
      </vt:variant>
      <vt:variant>
        <vt:i4>0</vt:i4>
      </vt:variant>
      <vt:variant>
        <vt:i4>0</vt:i4>
      </vt:variant>
      <vt:variant>
        <vt:i4>5</vt:i4>
      </vt:variant>
      <vt:variant>
        <vt:lpwstr>http://medicine.yale.edu/education/curriculum/curriculum/overarching/index.aspx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CURRICULUM</dc:title>
  <dc:subject/>
  <dc:creator>eve</dc:creator>
  <cp:keywords/>
  <dc:description/>
  <cp:lastModifiedBy>Wijesekera, Thilan</cp:lastModifiedBy>
  <cp:revision>10</cp:revision>
  <cp:lastPrinted>2010-05-14T19:33:00Z</cp:lastPrinted>
  <dcterms:created xsi:type="dcterms:W3CDTF">2024-02-16T22:09:00Z</dcterms:created>
  <dcterms:modified xsi:type="dcterms:W3CDTF">2024-02-18T14:43:00Z</dcterms:modified>
</cp:coreProperties>
</file>